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E5D8D" w14:textId="29FC6F0A" w:rsidR="00C831A9" w:rsidRDefault="00C831A9" w:rsidP="00FA46A4">
      <w:pPr>
        <w:spacing w:before="240"/>
        <w:jc w:val="both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 xml:space="preserve">VACATA LETIZIA </w:t>
      </w:r>
    </w:p>
    <w:p w14:paraId="34D724F8" w14:textId="23FC8575" w:rsidR="00C831A9" w:rsidRDefault="00C831A9" w:rsidP="00FA46A4">
      <w:pPr>
        <w:spacing w:before="240"/>
        <w:jc w:val="both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LOGOPEDIA</w:t>
      </w:r>
    </w:p>
    <w:p w14:paraId="37AF867F" w14:textId="77777777" w:rsidR="00C831A9" w:rsidRDefault="00C831A9" w:rsidP="00FA46A4">
      <w:pPr>
        <w:spacing w:before="240"/>
        <w:jc w:val="both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</w:p>
    <w:p w14:paraId="7B7229E7" w14:textId="77777777" w:rsidR="00C831A9" w:rsidRDefault="00C831A9" w:rsidP="00FA46A4">
      <w:pPr>
        <w:spacing w:before="240"/>
        <w:jc w:val="both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</w:p>
    <w:p w14:paraId="3470F97A" w14:textId="63C79A2A" w:rsidR="00FA46A4" w:rsidRPr="00FA46A4" w:rsidRDefault="00FA46A4" w:rsidP="00FA46A4">
      <w:pPr>
        <w:spacing w:before="240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A46A4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TITOLO</w:t>
      </w:r>
      <w:r w:rsidRPr="00FA46A4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br/>
      </w:r>
      <w:r w:rsidRPr="00FA46A4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Procedure per la decannulazione del paziente adulto tracheotomizzato: survey nelle Terapie Intensive della Regione Lazio</w:t>
      </w:r>
    </w:p>
    <w:p w14:paraId="6D1F89AB" w14:textId="17A51940" w:rsidR="00FA46A4" w:rsidRPr="00FA46A4" w:rsidRDefault="00FA46A4" w:rsidP="00FA46A4">
      <w:pPr>
        <w:spacing w:before="240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A46A4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 xml:space="preserve">AUTORI   </w:t>
      </w:r>
      <w:r w:rsidRPr="00FA46A4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br/>
      </w:r>
      <w:r w:rsidRPr="00FA46A4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Letizia Vacata¹, Cecilia Masnaghetti</w:t>
      </w:r>
      <w:r w:rsidR="00FA2E58" w:rsidRPr="00FA46A4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²</w:t>
      </w:r>
      <w:r w:rsidRPr="00FA46A4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, Valentina Avagliano²</w:t>
      </w:r>
    </w:p>
    <w:p w14:paraId="6DF168D8" w14:textId="7462F826" w:rsidR="00FA46A4" w:rsidRPr="00FA46A4" w:rsidRDefault="00FA46A4" w:rsidP="00FA46A4">
      <w:pPr>
        <w:spacing w:before="24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A46A4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 xml:space="preserve">PROFESSIONE ED AFFILIAZIONE </w:t>
      </w:r>
      <w:r w:rsidRPr="00FA46A4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ab/>
      </w:r>
      <w:r w:rsidRPr="00FA46A4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br/>
      </w:r>
      <w:r w:rsidRPr="00FA46A4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¹</w:t>
      </w:r>
      <w:r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 </w:t>
      </w:r>
      <w:r w:rsidRPr="00FA46A4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Logopedista, Libera Professionista, Amelia (TR)</w:t>
      </w:r>
      <w:r w:rsidRPr="00FA46A4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br/>
        <w:t>² Logopedista, ASL Roma 6, UO Riabilitazione, Ospedale Dei Castelli (RM)</w:t>
      </w:r>
      <w:r w:rsidRPr="00FA46A4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ab/>
      </w:r>
      <w:r w:rsidRPr="00FA46A4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br/>
        <w:t>² Logopedista, ASL Roma 6, UO Riabilitazione, Ospedale Dei Castelli (RM)</w:t>
      </w:r>
    </w:p>
    <w:p w14:paraId="5705D2FA" w14:textId="77777777" w:rsidR="00FA46A4" w:rsidRPr="00FA46A4" w:rsidRDefault="00FA46A4" w:rsidP="00FA46A4">
      <w:pPr>
        <w:spacing w:before="240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A46A4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INTRODUZIONE</w:t>
      </w:r>
    </w:p>
    <w:p w14:paraId="157BA7A0" w14:textId="77777777" w:rsidR="00FA46A4" w:rsidRPr="00FA46A4" w:rsidRDefault="00FA46A4" w:rsidP="00FA46A4">
      <w:pPr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A46A4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La tracheotomia, pur essenziale per la sopravvivenza, comporta il confezionamento della cannula tracheale provocando alterazioni fisiologiche e psico-sociali. La decannulazione precoce è raccomandata da evidenze scientifiche, tuttavia mancano procedure comuni per attuarla. Scopo dello studio è indagare la presenza del Logopedista nelle Unità di Terapia Intensiva (UTI) della Regione Lazio e le procedure per la decannulazione.</w:t>
      </w:r>
    </w:p>
    <w:p w14:paraId="43DA60B1" w14:textId="77777777" w:rsidR="00FA46A4" w:rsidRPr="00FA46A4" w:rsidRDefault="00FA46A4" w:rsidP="00FA46A4">
      <w:pPr>
        <w:spacing w:before="240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A46A4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MATERIALI E METODI</w:t>
      </w:r>
    </w:p>
    <w:p w14:paraId="2BBC4FA7" w14:textId="77777777" w:rsidR="00FA46A4" w:rsidRPr="00FA46A4" w:rsidRDefault="00FA46A4" w:rsidP="00FA46A4">
      <w:pPr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FA46A4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La survey è stata svolta nel Lazio tra Aprile e Settembre 2023.</w:t>
      </w:r>
      <w:r w:rsidRPr="00FA46A4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br/>
        <w:t>Sono state individuate 36 UTI. È stato inviato via mail un questionario composto da 26 domande ai Responsabili delle UTI.</w:t>
      </w:r>
    </w:p>
    <w:p w14:paraId="61C91C81" w14:textId="2E683C89" w:rsidR="00FA46A4" w:rsidRDefault="00FA46A4" w:rsidP="00FA46A4">
      <w:pPr>
        <w:spacing w:before="240"/>
        <w:jc w:val="both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FA46A4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RISULTATI</w:t>
      </w:r>
      <w:r w:rsidRPr="00FA46A4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br/>
      </w:r>
      <w:r w:rsidRPr="00FA46A4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Hanno aderito 17 UTI (47,2%), di cui l’88,2% Rianimazioni Polivalenti. Nell'88,2% delle strutture il Logopedista è presente ma opera solo su consulenza, a differenza del Fisioterapista presente nel 100% delle strutture e nel 29,4% assegnato al Reparto. La maggioranza degli intervistati ha risposto che in media le UTI tracheotomizzano 11-20 pazienti l’anno (41,2%) e ne decannulano meno di 10 in 14-30 giorni (57,1%) o 31-60 giorni (42,9%). La maggior parte dei Medici (70,6%) non è a conoscenza di protocolli logopedici di decannulazione e utilizza protocolli interni diversificati.</w:t>
      </w:r>
      <w:r w:rsidRPr="00FA46A4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br/>
      </w:r>
      <w:r w:rsidRPr="00FA46A4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br/>
      </w:r>
      <w:r w:rsidRPr="00FA46A4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CONCLUSIONI</w:t>
      </w:r>
      <w:r w:rsidRPr="00FA46A4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br/>
      </w:r>
      <w:r w:rsidRPr="00FA46A4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Si evidenzia pertanto una disparità nel processo di decannulazione. Nonostante l’importanza del ruolo del Logopedista nel processo di decannulazione, è emerso come questo professionista non sia una presenza stabile nelle UTI. Ci si prefigge pertanto la sensibilizzazione delle strutture e del personale sanitario e si propone la creazione di protocolli comuni a livello regionale e nazionale.</w:t>
      </w:r>
    </w:p>
    <w:p w14:paraId="11ED556F" w14:textId="77777777" w:rsidR="00FA46A4" w:rsidRPr="00FA46A4" w:rsidRDefault="00FA46A4" w:rsidP="00FA46A4">
      <w:pPr>
        <w:spacing w:before="240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7A0B9F7F" w14:textId="7B577646" w:rsidR="00C90DD9" w:rsidRPr="00FA46A4" w:rsidRDefault="00FA46A4" w:rsidP="00FA46A4">
      <w:pPr>
        <w:rPr>
          <w:lang w:val="en-US"/>
        </w:rPr>
      </w:pPr>
      <w:r w:rsidRPr="00FA46A4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BIBLIOGRAFIA</w:t>
      </w:r>
      <w:r w:rsidRPr="00FA46A4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br/>
      </w:r>
      <w:r w:rsidRPr="00FA46A4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1.Claudia Regina de Andrade et al. </w:t>
      </w:r>
      <w:r w:rsidRPr="00FA46A4">
        <w:rPr>
          <w:rFonts w:ascii="Verdana" w:eastAsia="Times New Roman" w:hAnsi="Verdana" w:cs="Times New Roman"/>
          <w:i/>
          <w:iCs/>
          <w:color w:val="000000"/>
          <w:kern w:val="0"/>
          <w:lang w:val="en-US" w:eastAsia="it-IT"/>
          <w14:ligatures w14:val="none"/>
        </w:rPr>
        <w:t>Criteria for tracheostomy decannulation: literature review.</w:t>
      </w:r>
      <w:r w:rsidRPr="00FA46A4">
        <w:rPr>
          <w:rFonts w:ascii="Verdana" w:eastAsia="Times New Roman" w:hAnsi="Verdana" w:cs="Times New Roman"/>
          <w:color w:val="000000"/>
          <w:kern w:val="0"/>
          <w:lang w:val="en-US" w:eastAsia="it-IT"/>
          <w14:ligatures w14:val="none"/>
        </w:rPr>
        <w:t xml:space="preserve"> CoDAS, 2019</w:t>
      </w:r>
      <w:r w:rsidRPr="00FA46A4">
        <w:rPr>
          <w:rFonts w:ascii="Verdana" w:eastAsia="Times New Roman" w:hAnsi="Verdana" w:cs="Times New Roman"/>
          <w:color w:val="000000"/>
          <w:kern w:val="0"/>
          <w:lang w:val="en-US" w:eastAsia="it-IT"/>
          <w14:ligatures w14:val="none"/>
        </w:rPr>
        <w:br/>
        <w:t xml:space="preserve">2.Jackie McRae et al. </w:t>
      </w:r>
      <w:r w:rsidRPr="00FA46A4">
        <w:rPr>
          <w:rFonts w:ascii="Verdana" w:eastAsia="Times New Roman" w:hAnsi="Verdana" w:cs="Times New Roman"/>
          <w:i/>
          <w:iCs/>
          <w:color w:val="000000"/>
          <w:kern w:val="0"/>
          <w:lang w:val="en-US" w:eastAsia="it-IT"/>
          <w14:ligatures w14:val="none"/>
        </w:rPr>
        <w:t>The role of speech and language therapists in the intensive care unit.</w:t>
      </w:r>
      <w:r w:rsidRPr="00FA46A4">
        <w:rPr>
          <w:rFonts w:ascii="Verdana" w:eastAsia="Times New Roman" w:hAnsi="Verdana" w:cs="Times New Roman"/>
          <w:color w:val="000000"/>
          <w:kern w:val="0"/>
          <w:lang w:val="en-US" w:eastAsia="it-IT"/>
          <w14:ligatures w14:val="none"/>
        </w:rPr>
        <w:t xml:space="preserve"> Journal of the Intensive Care Society, 2020</w:t>
      </w:r>
      <w:r w:rsidRPr="00FA46A4">
        <w:rPr>
          <w:rFonts w:ascii="Verdana" w:eastAsia="Times New Roman" w:hAnsi="Verdana" w:cs="Times New Roman"/>
          <w:color w:val="000000"/>
          <w:kern w:val="0"/>
          <w:lang w:val="en-US" w:eastAsia="it-IT"/>
          <w14:ligatures w14:val="none"/>
        </w:rPr>
        <w:br/>
        <w:t xml:space="preserve">3.Ratender Kumar Singh et al. </w:t>
      </w:r>
      <w:r w:rsidRPr="00FA46A4">
        <w:rPr>
          <w:rFonts w:ascii="Verdana" w:eastAsia="Times New Roman" w:hAnsi="Verdana" w:cs="Times New Roman"/>
          <w:i/>
          <w:iCs/>
          <w:color w:val="000000"/>
          <w:kern w:val="0"/>
          <w:lang w:val="en-US" w:eastAsia="it-IT"/>
          <w14:ligatures w14:val="none"/>
        </w:rPr>
        <w:t xml:space="preserve">The practice of tracheostomy decannulation—a systematic review. </w:t>
      </w:r>
      <w:r w:rsidRPr="00FA46A4">
        <w:rPr>
          <w:rFonts w:ascii="Verdana" w:eastAsia="Times New Roman" w:hAnsi="Verdana" w:cs="Times New Roman"/>
          <w:color w:val="000000"/>
          <w:kern w:val="0"/>
          <w:lang w:val="en-US" w:eastAsia="it-IT"/>
          <w14:ligatures w14:val="none"/>
        </w:rPr>
        <w:t>Journal of Intensive Care, 2017</w:t>
      </w:r>
    </w:p>
    <w:sectPr w:rsidR="00C90DD9" w:rsidRPr="00FA4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A4"/>
    <w:rsid w:val="0000297D"/>
    <w:rsid w:val="004A425C"/>
    <w:rsid w:val="00674937"/>
    <w:rsid w:val="006C11B7"/>
    <w:rsid w:val="00C831A9"/>
    <w:rsid w:val="00C90DD9"/>
    <w:rsid w:val="00FA2E58"/>
    <w:rsid w:val="00FA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253B"/>
  <w15:chartTrackingRefBased/>
  <w15:docId w15:val="{8E18A1D7-6D68-6943-A4D8-8B89C960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4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4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46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4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46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46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46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46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46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4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4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46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46A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46A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46A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46A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46A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46A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46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4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46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4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46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46A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A46A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A46A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4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46A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A46A4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FA46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apple-tab-span">
    <w:name w:val="apple-tab-span"/>
    <w:basedOn w:val="Carpredefinitoparagrafo"/>
    <w:rsid w:val="00FA4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3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Vacata</dc:creator>
  <cp:keywords/>
  <dc:description/>
  <cp:lastModifiedBy>massimo nibi</cp:lastModifiedBy>
  <cp:revision>4</cp:revision>
  <dcterms:created xsi:type="dcterms:W3CDTF">2024-07-23T15:28:00Z</dcterms:created>
  <dcterms:modified xsi:type="dcterms:W3CDTF">2024-08-03T05:47:00Z</dcterms:modified>
</cp:coreProperties>
</file>