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4A953" w14:textId="77777777" w:rsidR="00796143" w:rsidRDefault="00000000">
      <w:pPr>
        <w:pStyle w:val="Titolo1"/>
        <w:spacing w:before="6"/>
        <w:ind w:left="100" w:right="187"/>
        <w:rPr>
          <w:spacing w:val="12"/>
        </w:rPr>
      </w:pPr>
      <w:r>
        <w:rPr>
          <w:spacing w:val="14"/>
        </w:rPr>
        <w:t xml:space="preserve">funzionale dell’arto </w:t>
      </w:r>
      <w:r>
        <w:rPr>
          <w:spacing w:val="13"/>
        </w:rPr>
        <w:t xml:space="preserve">superiore </w:t>
      </w:r>
      <w:r>
        <w:rPr>
          <w:spacing w:val="9"/>
        </w:rPr>
        <w:t xml:space="preserve">nel </w:t>
      </w:r>
      <w:r>
        <w:rPr>
          <w:spacing w:val="12"/>
        </w:rPr>
        <w:t xml:space="preserve">paziente </w:t>
      </w:r>
      <w:r>
        <w:t xml:space="preserve">con </w:t>
      </w:r>
      <w:r>
        <w:rPr>
          <w:spacing w:val="13"/>
        </w:rPr>
        <w:t xml:space="preserve">esiti </w:t>
      </w:r>
      <w:r>
        <w:t>di</w:t>
      </w:r>
      <w:r>
        <w:rPr>
          <w:spacing w:val="9"/>
        </w:rPr>
        <w:t xml:space="preserve"> stroke: </w:t>
      </w:r>
      <w:r>
        <w:t xml:space="preserve">un </w:t>
      </w:r>
      <w:r>
        <w:rPr>
          <w:spacing w:val="16"/>
        </w:rPr>
        <w:t>case-</w:t>
      </w:r>
      <w:r>
        <w:rPr>
          <w:spacing w:val="12"/>
        </w:rPr>
        <w:t xml:space="preserve">report </w:t>
      </w:r>
      <w:r>
        <w:t xml:space="preserve">– </w:t>
      </w:r>
      <w:r>
        <w:rPr>
          <w:spacing w:val="12"/>
        </w:rPr>
        <w:t>ABSTRACT</w:t>
      </w:r>
    </w:p>
    <w:p w14:paraId="41FEF11C" w14:textId="77777777" w:rsidR="00C33611" w:rsidRDefault="00C33611">
      <w:pPr>
        <w:pStyle w:val="Titolo1"/>
        <w:spacing w:before="6"/>
        <w:ind w:left="100" w:right="187"/>
        <w:rPr>
          <w:spacing w:val="12"/>
        </w:rPr>
      </w:pPr>
    </w:p>
    <w:p w14:paraId="4D86D7A3" w14:textId="67A173DF" w:rsidR="00C33611" w:rsidRPr="00C33611" w:rsidRDefault="00C33611">
      <w:pPr>
        <w:pStyle w:val="Titolo1"/>
        <w:spacing w:before="6"/>
        <w:ind w:left="100" w:right="187"/>
        <w:rPr>
          <w:b/>
          <w:bCs/>
        </w:rPr>
      </w:pPr>
      <w:r w:rsidRPr="00C33611">
        <w:rPr>
          <w:b/>
          <w:bCs/>
          <w:spacing w:val="12"/>
        </w:rPr>
        <w:t>MANFREDINI ALICE</w:t>
      </w:r>
    </w:p>
    <w:p w14:paraId="6730BBF4" w14:textId="77777777" w:rsidR="00796143" w:rsidRDefault="00000000">
      <w:pPr>
        <w:pStyle w:val="Corpotesto"/>
        <w:spacing w:before="313" w:line="259" w:lineRule="auto"/>
        <w:ind w:right="116"/>
        <w:jc w:val="both"/>
      </w:pPr>
      <w:r>
        <w:rPr>
          <w:b/>
        </w:rPr>
        <w:t xml:space="preserve">Background. </w:t>
      </w:r>
      <w:r>
        <w:t xml:space="preserve">La Realtà Virtuale immersiva con Head </w:t>
      </w:r>
      <w:proofErr w:type="spellStart"/>
      <w:r>
        <w:t>Mounted</w:t>
      </w:r>
      <w:proofErr w:type="spellEnd"/>
      <w:r>
        <w:t xml:space="preserve"> </w:t>
      </w:r>
      <w:proofErr w:type="spellStart"/>
      <w:r>
        <w:t>Dispaly</w:t>
      </w:r>
      <w:proofErr w:type="spellEnd"/>
      <w:r>
        <w:t xml:space="preserve"> (VR-HMD) rappresenta una delle nuove</w:t>
      </w:r>
      <w:r>
        <w:rPr>
          <w:spacing w:val="-15"/>
        </w:rPr>
        <w:t xml:space="preserve"> </w:t>
      </w:r>
      <w:r>
        <w:t>frontiere</w:t>
      </w:r>
      <w:r>
        <w:rPr>
          <w:spacing w:val="-14"/>
        </w:rPr>
        <w:t xml:space="preserve"> </w:t>
      </w:r>
      <w:r>
        <w:t>della</w:t>
      </w:r>
      <w:r>
        <w:rPr>
          <w:spacing w:val="-13"/>
        </w:rPr>
        <w:t xml:space="preserve"> </w:t>
      </w:r>
      <w:r>
        <w:t>riabilitazione,</w:t>
      </w:r>
      <w:r>
        <w:rPr>
          <w:spacing w:val="-15"/>
        </w:rPr>
        <w:t xml:space="preserve"> </w:t>
      </w:r>
      <w:r>
        <w:t>in</w:t>
      </w:r>
      <w:r>
        <w:rPr>
          <w:spacing w:val="-14"/>
        </w:rPr>
        <w:t xml:space="preserve"> </w:t>
      </w:r>
      <w:r>
        <w:t>particolare</w:t>
      </w:r>
      <w:r>
        <w:rPr>
          <w:spacing w:val="-13"/>
        </w:rPr>
        <w:t xml:space="preserve"> </w:t>
      </w:r>
      <w:r>
        <w:t>nel</w:t>
      </w:r>
      <w:r>
        <w:rPr>
          <w:spacing w:val="-14"/>
        </w:rPr>
        <w:t xml:space="preserve"> </w:t>
      </w:r>
      <w:r>
        <w:t>recupero</w:t>
      </w:r>
      <w:r>
        <w:rPr>
          <w:spacing w:val="-13"/>
        </w:rPr>
        <w:t xml:space="preserve"> </w:t>
      </w:r>
      <w:r>
        <w:t>funzionale</w:t>
      </w:r>
      <w:r>
        <w:rPr>
          <w:spacing w:val="-15"/>
        </w:rPr>
        <w:t xml:space="preserve"> </w:t>
      </w:r>
      <w:r>
        <w:t>dell’arto</w:t>
      </w:r>
      <w:r>
        <w:rPr>
          <w:spacing w:val="-10"/>
        </w:rPr>
        <w:t xml:space="preserve"> </w:t>
      </w:r>
      <w:r>
        <w:t>superiore</w:t>
      </w:r>
      <w:r>
        <w:rPr>
          <w:spacing w:val="-15"/>
        </w:rPr>
        <w:t xml:space="preserve"> </w:t>
      </w:r>
      <w:r>
        <w:t>in</w:t>
      </w:r>
      <w:r>
        <w:rPr>
          <w:spacing w:val="-12"/>
        </w:rPr>
        <w:t xml:space="preserve"> </w:t>
      </w:r>
      <w:r>
        <w:t>pazienti</w:t>
      </w:r>
      <w:r>
        <w:rPr>
          <w:spacing w:val="-14"/>
        </w:rPr>
        <w:t xml:space="preserve"> </w:t>
      </w:r>
      <w:r>
        <w:t>colpiti da ictus. È una forma avanzata di simulazione tecnologica in grado di consentire un’interazione con un ambiente</w:t>
      </w:r>
      <w:r>
        <w:rPr>
          <w:spacing w:val="-10"/>
        </w:rPr>
        <w:t xml:space="preserve"> </w:t>
      </w:r>
      <w:r>
        <w:t>virtuale</w:t>
      </w:r>
      <w:r>
        <w:rPr>
          <w:spacing w:val="-7"/>
        </w:rPr>
        <w:t xml:space="preserve"> </w:t>
      </w:r>
      <w:r>
        <w:t>eseguendo</w:t>
      </w:r>
      <w:r>
        <w:rPr>
          <w:spacing w:val="-9"/>
        </w:rPr>
        <w:t xml:space="preserve"> </w:t>
      </w:r>
      <w:r>
        <w:t>esercizi</w:t>
      </w:r>
      <w:r>
        <w:rPr>
          <w:spacing w:val="-9"/>
        </w:rPr>
        <w:t xml:space="preserve"> </w:t>
      </w:r>
      <w:r>
        <w:t>task-</w:t>
      </w:r>
      <w:proofErr w:type="spellStart"/>
      <w:r>
        <w:t>oriented</w:t>
      </w:r>
      <w:proofErr w:type="spellEnd"/>
      <w:r>
        <w:rPr>
          <w:spacing w:val="-9"/>
        </w:rPr>
        <w:t xml:space="preserve"> </w:t>
      </w:r>
      <w:r>
        <w:t>specifici,</w:t>
      </w:r>
      <w:r>
        <w:rPr>
          <w:spacing w:val="-9"/>
        </w:rPr>
        <w:t xml:space="preserve"> </w:t>
      </w:r>
      <w:r>
        <w:t>ricevendo</w:t>
      </w:r>
      <w:r>
        <w:rPr>
          <w:spacing w:val="-7"/>
        </w:rPr>
        <w:t xml:space="preserve"> </w:t>
      </w:r>
      <w:r>
        <w:t>feedback</w:t>
      </w:r>
      <w:r>
        <w:rPr>
          <w:spacing w:val="-9"/>
        </w:rPr>
        <w:t xml:space="preserve"> </w:t>
      </w:r>
      <w:r>
        <w:t>multisensoriali</w:t>
      </w:r>
      <w:r>
        <w:rPr>
          <w:spacing w:val="-6"/>
        </w:rPr>
        <w:t xml:space="preserve"> </w:t>
      </w:r>
      <w:r>
        <w:t>e</w:t>
      </w:r>
      <w:r>
        <w:rPr>
          <w:spacing w:val="-8"/>
        </w:rPr>
        <w:t xml:space="preserve"> </w:t>
      </w:r>
      <w:r>
        <w:t>registrando quantitativamente</w:t>
      </w:r>
      <w:r>
        <w:rPr>
          <w:spacing w:val="-15"/>
        </w:rPr>
        <w:t xml:space="preserve"> </w:t>
      </w:r>
      <w:r>
        <w:t>i</w:t>
      </w:r>
      <w:r>
        <w:rPr>
          <w:spacing w:val="-15"/>
        </w:rPr>
        <w:t xml:space="preserve"> </w:t>
      </w:r>
      <w:r>
        <w:t>risultati</w:t>
      </w:r>
      <w:r>
        <w:rPr>
          <w:spacing w:val="-15"/>
        </w:rPr>
        <w:t xml:space="preserve"> </w:t>
      </w:r>
      <w:r>
        <w:t>ottenuti.</w:t>
      </w:r>
      <w:r>
        <w:rPr>
          <w:spacing w:val="-15"/>
        </w:rPr>
        <w:t xml:space="preserve"> </w:t>
      </w:r>
      <w:r>
        <w:t>Diversi</w:t>
      </w:r>
      <w:r>
        <w:rPr>
          <w:spacing w:val="-15"/>
        </w:rPr>
        <w:t xml:space="preserve"> </w:t>
      </w:r>
      <w:r>
        <w:t>studi</w:t>
      </w:r>
      <w:r>
        <w:rPr>
          <w:spacing w:val="-15"/>
        </w:rPr>
        <w:t xml:space="preserve"> </w:t>
      </w:r>
      <w:r>
        <w:t>hanno</w:t>
      </w:r>
      <w:r>
        <w:rPr>
          <w:spacing w:val="-14"/>
        </w:rPr>
        <w:t xml:space="preserve"> </w:t>
      </w:r>
      <w:r>
        <w:t>indagato</w:t>
      </w:r>
      <w:r>
        <w:rPr>
          <w:spacing w:val="-15"/>
        </w:rPr>
        <w:t xml:space="preserve"> </w:t>
      </w:r>
      <w:r>
        <w:t>questa</w:t>
      </w:r>
      <w:r>
        <w:rPr>
          <w:spacing w:val="-15"/>
        </w:rPr>
        <w:t xml:space="preserve"> </w:t>
      </w:r>
      <w:r>
        <w:t>nuova</w:t>
      </w:r>
      <w:r>
        <w:rPr>
          <w:spacing w:val="-15"/>
        </w:rPr>
        <w:t xml:space="preserve"> </w:t>
      </w:r>
      <w:r>
        <w:t>tecnologia,</w:t>
      </w:r>
      <w:r>
        <w:rPr>
          <w:spacing w:val="-15"/>
        </w:rPr>
        <w:t xml:space="preserve"> </w:t>
      </w:r>
      <w:r>
        <w:t>riportando</w:t>
      </w:r>
      <w:r>
        <w:rPr>
          <w:spacing w:val="-14"/>
        </w:rPr>
        <w:t xml:space="preserve"> </w:t>
      </w:r>
      <w:r>
        <w:t>risultati promettenti in particolare in termini di motivazione e engagement. L’uso di HMD può agevolare l’applicazione di un intervento riabilitativo con caratteristiche strumentali ed implementare fenomeni di neuroplasticità</w:t>
      </w:r>
      <w:r>
        <w:rPr>
          <w:spacing w:val="-15"/>
        </w:rPr>
        <w:t xml:space="preserve"> </w:t>
      </w:r>
      <w:r>
        <w:t>(quali</w:t>
      </w:r>
      <w:r>
        <w:rPr>
          <w:spacing w:val="-14"/>
        </w:rPr>
        <w:t xml:space="preserve"> </w:t>
      </w:r>
      <w:r>
        <w:t>variabilità,</w:t>
      </w:r>
      <w:r>
        <w:rPr>
          <w:spacing w:val="-14"/>
        </w:rPr>
        <w:t xml:space="preserve"> </w:t>
      </w:r>
      <w:r>
        <w:t>intensità</w:t>
      </w:r>
      <w:r>
        <w:rPr>
          <w:spacing w:val="-15"/>
        </w:rPr>
        <w:t xml:space="preserve"> </w:t>
      </w:r>
      <w:r>
        <w:t>della</w:t>
      </w:r>
      <w:r>
        <w:rPr>
          <w:spacing w:val="-15"/>
        </w:rPr>
        <w:t xml:space="preserve"> </w:t>
      </w:r>
      <w:r>
        <w:t>pratica</w:t>
      </w:r>
      <w:r>
        <w:rPr>
          <w:spacing w:val="-15"/>
        </w:rPr>
        <w:t xml:space="preserve"> </w:t>
      </w:r>
      <w:r>
        <w:t>e</w:t>
      </w:r>
      <w:r>
        <w:rPr>
          <w:spacing w:val="-13"/>
        </w:rPr>
        <w:t xml:space="preserve"> </w:t>
      </w:r>
      <w:r>
        <w:t>ripetitività).</w:t>
      </w:r>
      <w:r>
        <w:rPr>
          <w:spacing w:val="-15"/>
        </w:rPr>
        <w:t xml:space="preserve"> </w:t>
      </w:r>
      <w:r>
        <w:t>Tuttavia,</w:t>
      </w:r>
      <w:r>
        <w:rPr>
          <w:spacing w:val="-14"/>
        </w:rPr>
        <w:t xml:space="preserve"> </w:t>
      </w:r>
      <w:r>
        <w:t>ulteriori</w:t>
      </w:r>
      <w:r>
        <w:rPr>
          <w:spacing w:val="-14"/>
        </w:rPr>
        <w:t xml:space="preserve"> </w:t>
      </w:r>
      <w:r>
        <w:t>prove</w:t>
      </w:r>
      <w:r>
        <w:rPr>
          <w:spacing w:val="-15"/>
        </w:rPr>
        <w:t xml:space="preserve"> </w:t>
      </w:r>
      <w:r>
        <w:t>di</w:t>
      </w:r>
      <w:r>
        <w:rPr>
          <w:spacing w:val="-12"/>
        </w:rPr>
        <w:t xml:space="preserve"> </w:t>
      </w:r>
      <w:r>
        <w:t>efficacia</w:t>
      </w:r>
      <w:r>
        <w:rPr>
          <w:spacing w:val="-15"/>
        </w:rPr>
        <w:t xml:space="preserve"> </w:t>
      </w:r>
      <w:r>
        <w:t>sono necessarie al fine di indagare l’effettiva efficacia clinica dello stesso.</w:t>
      </w:r>
    </w:p>
    <w:p w14:paraId="53A76192" w14:textId="77777777" w:rsidR="00796143" w:rsidRDefault="00796143">
      <w:pPr>
        <w:pStyle w:val="Corpotesto"/>
        <w:spacing w:before="21"/>
        <w:ind w:left="0"/>
      </w:pPr>
    </w:p>
    <w:p w14:paraId="57570763" w14:textId="77777777" w:rsidR="00796143" w:rsidRDefault="00000000">
      <w:pPr>
        <w:pStyle w:val="Corpotesto"/>
        <w:spacing w:line="259" w:lineRule="auto"/>
        <w:ind w:right="119"/>
        <w:jc w:val="both"/>
      </w:pPr>
      <w:r>
        <w:rPr>
          <w:b/>
        </w:rPr>
        <w:t xml:space="preserve">Obiettivi. </w:t>
      </w:r>
      <w:r>
        <w:t xml:space="preserve">Il case-report si pone l’obiettivo di valutare l’efficacia di un intervento con HMD associato a trattamento fisioterapico tradizionale in un paziente affetto da stroke in fase sub-acuta per il trattamento riabilitativo dell’arto superiore, analizzando soddisfazione, tollerabilità ed </w:t>
      </w:r>
      <w:proofErr w:type="spellStart"/>
      <w:r>
        <w:t>embodiment</w:t>
      </w:r>
      <w:proofErr w:type="spellEnd"/>
      <w:r>
        <w:t xml:space="preserve"> percepito.</w:t>
      </w:r>
    </w:p>
    <w:p w14:paraId="40C349A4" w14:textId="77777777" w:rsidR="00796143" w:rsidRDefault="00796143">
      <w:pPr>
        <w:pStyle w:val="Corpotesto"/>
        <w:spacing w:before="20"/>
        <w:ind w:left="0"/>
      </w:pPr>
    </w:p>
    <w:p w14:paraId="1EECE8E7" w14:textId="77777777" w:rsidR="00796143" w:rsidRDefault="00000000">
      <w:pPr>
        <w:pStyle w:val="Corpotesto"/>
        <w:spacing w:line="259" w:lineRule="auto"/>
        <w:ind w:right="115"/>
        <w:jc w:val="both"/>
      </w:pPr>
      <w:r>
        <w:rPr>
          <w:b/>
        </w:rPr>
        <w:t>Materiali</w:t>
      </w:r>
      <w:r>
        <w:rPr>
          <w:b/>
          <w:spacing w:val="-15"/>
        </w:rPr>
        <w:t xml:space="preserve"> </w:t>
      </w:r>
      <w:r>
        <w:rPr>
          <w:b/>
        </w:rPr>
        <w:t>e</w:t>
      </w:r>
      <w:r>
        <w:rPr>
          <w:b/>
          <w:spacing w:val="-15"/>
        </w:rPr>
        <w:t xml:space="preserve"> </w:t>
      </w:r>
      <w:r>
        <w:rPr>
          <w:b/>
        </w:rPr>
        <w:t>metodi.</w:t>
      </w:r>
      <w:r>
        <w:rPr>
          <w:b/>
          <w:spacing w:val="-15"/>
        </w:rPr>
        <w:t xml:space="preserve"> </w:t>
      </w:r>
      <w:r>
        <w:t>Il</w:t>
      </w:r>
      <w:r>
        <w:rPr>
          <w:spacing w:val="-15"/>
        </w:rPr>
        <w:t xml:space="preserve"> </w:t>
      </w:r>
      <w:r>
        <w:t>paziente</w:t>
      </w:r>
      <w:r>
        <w:rPr>
          <w:spacing w:val="-15"/>
        </w:rPr>
        <w:t xml:space="preserve"> </w:t>
      </w:r>
      <w:r>
        <w:t>maschio</w:t>
      </w:r>
      <w:r>
        <w:rPr>
          <w:spacing w:val="-15"/>
        </w:rPr>
        <w:t xml:space="preserve"> </w:t>
      </w:r>
      <w:r>
        <w:t>reclutato,</w:t>
      </w:r>
      <w:r>
        <w:rPr>
          <w:spacing w:val="-15"/>
        </w:rPr>
        <w:t xml:space="preserve"> </w:t>
      </w:r>
      <w:r>
        <w:t>74</w:t>
      </w:r>
      <w:r>
        <w:rPr>
          <w:spacing w:val="-15"/>
        </w:rPr>
        <w:t xml:space="preserve"> </w:t>
      </w:r>
      <w:r>
        <w:t>anni,</w:t>
      </w:r>
      <w:r>
        <w:rPr>
          <w:spacing w:val="-15"/>
        </w:rPr>
        <w:t xml:space="preserve"> </w:t>
      </w:r>
      <w:r>
        <w:t>affetto</w:t>
      </w:r>
      <w:r>
        <w:rPr>
          <w:spacing w:val="-15"/>
        </w:rPr>
        <w:t xml:space="preserve"> </w:t>
      </w:r>
      <w:r>
        <w:t>da</w:t>
      </w:r>
      <w:r>
        <w:rPr>
          <w:spacing w:val="-15"/>
        </w:rPr>
        <w:t xml:space="preserve"> </w:t>
      </w:r>
      <w:r>
        <w:t>stroke</w:t>
      </w:r>
      <w:r>
        <w:rPr>
          <w:spacing w:val="-15"/>
        </w:rPr>
        <w:t xml:space="preserve"> </w:t>
      </w:r>
      <w:r>
        <w:t>in</w:t>
      </w:r>
      <w:r>
        <w:rPr>
          <w:spacing w:val="-15"/>
        </w:rPr>
        <w:t xml:space="preserve"> </w:t>
      </w:r>
      <w:r>
        <w:t>fase</w:t>
      </w:r>
      <w:r>
        <w:rPr>
          <w:spacing w:val="-15"/>
        </w:rPr>
        <w:t xml:space="preserve"> </w:t>
      </w:r>
      <w:r>
        <w:t>sub-acuta</w:t>
      </w:r>
      <w:r>
        <w:rPr>
          <w:spacing w:val="-15"/>
        </w:rPr>
        <w:t xml:space="preserve"> </w:t>
      </w:r>
      <w:r>
        <w:t>è</w:t>
      </w:r>
      <w:r>
        <w:rPr>
          <w:spacing w:val="-15"/>
        </w:rPr>
        <w:t xml:space="preserve"> </w:t>
      </w:r>
      <w:r>
        <w:t>stato</w:t>
      </w:r>
      <w:r>
        <w:rPr>
          <w:spacing w:val="-15"/>
        </w:rPr>
        <w:t xml:space="preserve"> </w:t>
      </w:r>
      <w:r>
        <w:t>sottoposto ad</w:t>
      </w:r>
      <w:r>
        <w:rPr>
          <w:spacing w:val="-9"/>
        </w:rPr>
        <w:t xml:space="preserve"> </w:t>
      </w:r>
      <w:r>
        <w:t>un</w:t>
      </w:r>
      <w:r>
        <w:rPr>
          <w:spacing w:val="-9"/>
        </w:rPr>
        <w:t xml:space="preserve"> </w:t>
      </w:r>
      <w:r>
        <w:t>trattamento</w:t>
      </w:r>
      <w:r>
        <w:rPr>
          <w:spacing w:val="-8"/>
        </w:rPr>
        <w:t xml:space="preserve"> </w:t>
      </w:r>
      <w:r>
        <w:t>riabilitativo</w:t>
      </w:r>
      <w:r>
        <w:rPr>
          <w:spacing w:val="-9"/>
        </w:rPr>
        <w:t xml:space="preserve"> </w:t>
      </w:r>
      <w:r>
        <w:t>di</w:t>
      </w:r>
      <w:r>
        <w:rPr>
          <w:spacing w:val="-8"/>
        </w:rPr>
        <w:t xml:space="preserve"> </w:t>
      </w:r>
      <w:r>
        <w:t>VR</w:t>
      </w:r>
      <w:r>
        <w:rPr>
          <w:spacing w:val="-8"/>
        </w:rPr>
        <w:t xml:space="preserve"> </w:t>
      </w:r>
      <w:r>
        <w:t>immersiva.</w:t>
      </w:r>
      <w:r>
        <w:rPr>
          <w:spacing w:val="-7"/>
        </w:rPr>
        <w:t xml:space="preserve"> </w:t>
      </w:r>
      <w:r>
        <w:t>Questa</w:t>
      </w:r>
      <w:r>
        <w:rPr>
          <w:spacing w:val="-9"/>
        </w:rPr>
        <w:t xml:space="preserve"> </w:t>
      </w:r>
      <w:r>
        <w:t>era</w:t>
      </w:r>
      <w:r>
        <w:rPr>
          <w:spacing w:val="-8"/>
        </w:rPr>
        <w:t xml:space="preserve"> </w:t>
      </w:r>
      <w:r>
        <w:t>composta</w:t>
      </w:r>
      <w:r>
        <w:rPr>
          <w:spacing w:val="-9"/>
        </w:rPr>
        <w:t xml:space="preserve"> </w:t>
      </w:r>
      <w:r>
        <w:t>da</w:t>
      </w:r>
      <w:r>
        <w:rPr>
          <w:spacing w:val="-7"/>
        </w:rPr>
        <w:t xml:space="preserve"> </w:t>
      </w:r>
      <w:r>
        <w:t>4</w:t>
      </w:r>
      <w:r>
        <w:rPr>
          <w:spacing w:val="-7"/>
        </w:rPr>
        <w:t xml:space="preserve"> </w:t>
      </w:r>
      <w:r>
        <w:t>task,</w:t>
      </w:r>
      <w:r>
        <w:rPr>
          <w:spacing w:val="-9"/>
        </w:rPr>
        <w:t xml:space="preserve"> </w:t>
      </w:r>
      <w:r>
        <w:t>ciascuno</w:t>
      </w:r>
      <w:r>
        <w:rPr>
          <w:spacing w:val="-9"/>
        </w:rPr>
        <w:t xml:space="preserve"> </w:t>
      </w:r>
      <w:r>
        <w:t>ripetuto</w:t>
      </w:r>
      <w:r>
        <w:rPr>
          <w:spacing w:val="-9"/>
        </w:rPr>
        <w:t xml:space="preserve"> </w:t>
      </w:r>
      <w:r>
        <w:t>15</w:t>
      </w:r>
      <w:r>
        <w:rPr>
          <w:spacing w:val="-9"/>
        </w:rPr>
        <w:t xml:space="preserve"> </w:t>
      </w:r>
      <w:r>
        <w:t>volte</w:t>
      </w:r>
      <w:r>
        <w:rPr>
          <w:spacing w:val="-10"/>
        </w:rPr>
        <w:t xml:space="preserve"> </w:t>
      </w:r>
      <w:r>
        <w:t>per 5</w:t>
      </w:r>
      <w:r>
        <w:rPr>
          <w:spacing w:val="-8"/>
        </w:rPr>
        <w:t xml:space="preserve"> </w:t>
      </w:r>
      <w:r>
        <w:t>sessioni,</w:t>
      </w:r>
      <w:r>
        <w:rPr>
          <w:spacing w:val="-8"/>
        </w:rPr>
        <w:t xml:space="preserve"> </w:t>
      </w:r>
      <w:r>
        <w:t>per</w:t>
      </w:r>
      <w:r>
        <w:rPr>
          <w:spacing w:val="-8"/>
        </w:rPr>
        <w:t xml:space="preserve"> </w:t>
      </w:r>
      <w:r>
        <w:t>un’ora,</w:t>
      </w:r>
      <w:r>
        <w:rPr>
          <w:spacing w:val="-8"/>
        </w:rPr>
        <w:t xml:space="preserve"> </w:t>
      </w:r>
      <w:r>
        <w:t>ogni</w:t>
      </w:r>
      <w:r>
        <w:rPr>
          <w:spacing w:val="-8"/>
        </w:rPr>
        <w:t xml:space="preserve"> </w:t>
      </w:r>
      <w:r>
        <w:t>giorno</w:t>
      </w:r>
      <w:r>
        <w:rPr>
          <w:spacing w:val="-8"/>
        </w:rPr>
        <w:t xml:space="preserve"> </w:t>
      </w:r>
      <w:r>
        <w:t>per</w:t>
      </w:r>
      <w:r>
        <w:rPr>
          <w:spacing w:val="-8"/>
        </w:rPr>
        <w:t xml:space="preserve"> </w:t>
      </w:r>
      <w:r>
        <w:t>5</w:t>
      </w:r>
      <w:r>
        <w:rPr>
          <w:spacing w:val="-8"/>
        </w:rPr>
        <w:t xml:space="preserve"> </w:t>
      </w:r>
      <w:r>
        <w:t>giorni</w:t>
      </w:r>
      <w:r>
        <w:rPr>
          <w:spacing w:val="-8"/>
        </w:rPr>
        <w:t xml:space="preserve"> </w:t>
      </w:r>
      <w:r>
        <w:t>alla</w:t>
      </w:r>
      <w:r>
        <w:rPr>
          <w:spacing w:val="-7"/>
        </w:rPr>
        <w:t xml:space="preserve"> </w:t>
      </w:r>
      <w:r>
        <w:t>settimana,</w:t>
      </w:r>
      <w:r>
        <w:rPr>
          <w:spacing w:val="-8"/>
        </w:rPr>
        <w:t xml:space="preserve"> </w:t>
      </w:r>
      <w:r>
        <w:t>per</w:t>
      </w:r>
      <w:r>
        <w:rPr>
          <w:spacing w:val="-8"/>
        </w:rPr>
        <w:t xml:space="preserve"> </w:t>
      </w:r>
      <w:r>
        <w:t>4</w:t>
      </w:r>
      <w:r>
        <w:rPr>
          <w:spacing w:val="-8"/>
        </w:rPr>
        <w:t xml:space="preserve"> </w:t>
      </w:r>
      <w:r>
        <w:t>settimane</w:t>
      </w:r>
      <w:r>
        <w:rPr>
          <w:spacing w:val="-8"/>
        </w:rPr>
        <w:t xml:space="preserve"> </w:t>
      </w:r>
      <w:r>
        <w:t>totali.</w:t>
      </w:r>
      <w:r>
        <w:rPr>
          <w:spacing w:val="-8"/>
        </w:rPr>
        <w:t xml:space="preserve"> </w:t>
      </w:r>
      <w:r>
        <w:t>I</w:t>
      </w:r>
      <w:r>
        <w:rPr>
          <w:spacing w:val="-13"/>
        </w:rPr>
        <w:t xml:space="preserve"> </w:t>
      </w:r>
      <w:r>
        <w:t>tasks</w:t>
      </w:r>
      <w:r>
        <w:rPr>
          <w:spacing w:val="-8"/>
        </w:rPr>
        <w:t xml:space="preserve"> </w:t>
      </w:r>
      <w:r>
        <w:t>eseguiti</w:t>
      </w:r>
      <w:r>
        <w:rPr>
          <w:spacing w:val="-8"/>
        </w:rPr>
        <w:t xml:space="preserve"> </w:t>
      </w:r>
      <w:r>
        <w:t>sono</w:t>
      </w:r>
      <w:r>
        <w:rPr>
          <w:spacing w:val="-8"/>
        </w:rPr>
        <w:t xml:space="preserve"> </w:t>
      </w:r>
      <w:r>
        <w:t>stati: mattarello (attività bimanuale), nuvola, pallina e bicchieri (attività uni-manuali); consentendo i movimenti funzionali</w:t>
      </w:r>
      <w:r>
        <w:rPr>
          <w:spacing w:val="-12"/>
        </w:rPr>
        <w:t xml:space="preserve"> </w:t>
      </w:r>
      <w:r>
        <w:t>dell’arto</w:t>
      </w:r>
      <w:r>
        <w:rPr>
          <w:spacing w:val="-12"/>
        </w:rPr>
        <w:t xml:space="preserve"> </w:t>
      </w:r>
      <w:r>
        <w:t>superiore.</w:t>
      </w:r>
      <w:r>
        <w:rPr>
          <w:spacing w:val="-11"/>
        </w:rPr>
        <w:t xml:space="preserve"> </w:t>
      </w:r>
      <w:r>
        <w:t>Il</w:t>
      </w:r>
      <w:r>
        <w:rPr>
          <w:spacing w:val="-12"/>
        </w:rPr>
        <w:t xml:space="preserve"> </w:t>
      </w:r>
      <w:r>
        <w:t>paziente</w:t>
      </w:r>
      <w:r>
        <w:rPr>
          <w:spacing w:val="-13"/>
        </w:rPr>
        <w:t xml:space="preserve"> </w:t>
      </w:r>
      <w:r>
        <w:t>si</w:t>
      </w:r>
      <w:r>
        <w:rPr>
          <w:spacing w:val="-12"/>
        </w:rPr>
        <w:t xml:space="preserve"> </w:t>
      </w:r>
      <w:r>
        <w:t>trovava</w:t>
      </w:r>
      <w:r>
        <w:rPr>
          <w:spacing w:val="-13"/>
        </w:rPr>
        <w:t xml:space="preserve"> </w:t>
      </w:r>
      <w:r>
        <w:t>immerso</w:t>
      </w:r>
      <w:r>
        <w:rPr>
          <w:spacing w:val="-12"/>
        </w:rPr>
        <w:t xml:space="preserve"> </w:t>
      </w:r>
      <w:r>
        <w:t>in</w:t>
      </w:r>
      <w:r>
        <w:rPr>
          <w:spacing w:val="-12"/>
        </w:rPr>
        <w:t xml:space="preserve"> </w:t>
      </w:r>
      <w:r>
        <w:t>un</w:t>
      </w:r>
      <w:r>
        <w:rPr>
          <w:spacing w:val="-12"/>
        </w:rPr>
        <w:t xml:space="preserve"> </w:t>
      </w:r>
      <w:r>
        <w:t>ambiente</w:t>
      </w:r>
      <w:r>
        <w:rPr>
          <w:spacing w:val="-13"/>
        </w:rPr>
        <w:t xml:space="preserve"> </w:t>
      </w:r>
      <w:r>
        <w:t>virtuale</w:t>
      </w:r>
      <w:r>
        <w:rPr>
          <w:spacing w:val="-13"/>
        </w:rPr>
        <w:t xml:space="preserve"> </w:t>
      </w:r>
      <w:r>
        <w:t>domestico.</w:t>
      </w:r>
      <w:r>
        <w:rPr>
          <w:spacing w:val="-12"/>
        </w:rPr>
        <w:t xml:space="preserve"> </w:t>
      </w:r>
      <w:r>
        <w:t>È</w:t>
      </w:r>
      <w:r>
        <w:rPr>
          <w:spacing w:val="-12"/>
        </w:rPr>
        <w:t xml:space="preserve"> </w:t>
      </w:r>
      <w:r>
        <w:t>inoltre</w:t>
      </w:r>
      <w:r>
        <w:rPr>
          <w:spacing w:val="-13"/>
        </w:rPr>
        <w:t xml:space="preserve"> </w:t>
      </w:r>
      <w:r>
        <w:t xml:space="preserve">stato valutato ad inizio trattamento (tempo T0) tramite le scale </w:t>
      </w:r>
      <w:proofErr w:type="spellStart"/>
      <w:r>
        <w:t>Fugl</w:t>
      </w:r>
      <w:proofErr w:type="spellEnd"/>
      <w:r>
        <w:t xml:space="preserve">-Meyer </w:t>
      </w:r>
      <w:proofErr w:type="spellStart"/>
      <w:r>
        <w:t>Assessment</w:t>
      </w:r>
      <w:proofErr w:type="spellEnd"/>
      <w:r>
        <w:t xml:space="preserve">-Upper </w:t>
      </w:r>
      <w:proofErr w:type="spellStart"/>
      <w:r>
        <w:t>Extremity</w:t>
      </w:r>
      <w:proofErr w:type="spellEnd"/>
      <w:r>
        <w:t xml:space="preserve"> (FMA- UE),</w:t>
      </w:r>
      <w:r>
        <w:rPr>
          <w:spacing w:val="-7"/>
        </w:rPr>
        <w:t xml:space="preserve"> </w:t>
      </w:r>
      <w:proofErr w:type="spellStart"/>
      <w:r>
        <w:t>Modified</w:t>
      </w:r>
      <w:proofErr w:type="spellEnd"/>
      <w:r>
        <w:rPr>
          <w:spacing w:val="-6"/>
        </w:rPr>
        <w:t xml:space="preserve"> </w:t>
      </w:r>
      <w:proofErr w:type="spellStart"/>
      <w:r>
        <w:t>Ashworth</w:t>
      </w:r>
      <w:proofErr w:type="spellEnd"/>
      <w:r>
        <w:rPr>
          <w:spacing w:val="-4"/>
        </w:rPr>
        <w:t xml:space="preserve"> </w:t>
      </w:r>
      <w:r>
        <w:t>Scale</w:t>
      </w:r>
      <w:r>
        <w:rPr>
          <w:spacing w:val="-6"/>
        </w:rPr>
        <w:t xml:space="preserve"> </w:t>
      </w:r>
      <w:r>
        <w:t>(MAS)</w:t>
      </w:r>
      <w:r>
        <w:rPr>
          <w:spacing w:val="-7"/>
        </w:rPr>
        <w:t xml:space="preserve"> </w:t>
      </w:r>
      <w:r>
        <w:t>e</w:t>
      </w:r>
      <w:r>
        <w:rPr>
          <w:spacing w:val="-7"/>
        </w:rPr>
        <w:t xml:space="preserve"> </w:t>
      </w:r>
      <w:proofErr w:type="spellStart"/>
      <w:r>
        <w:t>Barthel</w:t>
      </w:r>
      <w:proofErr w:type="spellEnd"/>
      <w:r>
        <w:rPr>
          <w:spacing w:val="-3"/>
        </w:rPr>
        <w:t xml:space="preserve"> </w:t>
      </w:r>
      <w:r>
        <w:t>Index</w:t>
      </w:r>
      <w:r>
        <w:rPr>
          <w:spacing w:val="-4"/>
        </w:rPr>
        <w:t xml:space="preserve"> </w:t>
      </w:r>
      <w:r>
        <w:t>(BI).</w:t>
      </w:r>
      <w:r>
        <w:rPr>
          <w:spacing w:val="-7"/>
        </w:rPr>
        <w:t xml:space="preserve"> </w:t>
      </w:r>
      <w:r>
        <w:t>A</w:t>
      </w:r>
      <w:r>
        <w:rPr>
          <w:spacing w:val="-6"/>
        </w:rPr>
        <w:t xml:space="preserve"> </w:t>
      </w:r>
      <w:r>
        <w:t>metà</w:t>
      </w:r>
      <w:r>
        <w:rPr>
          <w:spacing w:val="-7"/>
        </w:rPr>
        <w:t xml:space="preserve"> </w:t>
      </w:r>
      <w:r>
        <w:t>dall’inizio</w:t>
      </w:r>
      <w:r>
        <w:rPr>
          <w:spacing w:val="-5"/>
        </w:rPr>
        <w:t xml:space="preserve"> </w:t>
      </w:r>
      <w:r>
        <w:t>del</w:t>
      </w:r>
      <w:r>
        <w:rPr>
          <w:spacing w:val="-8"/>
        </w:rPr>
        <w:t xml:space="preserve"> </w:t>
      </w:r>
      <w:r>
        <w:t>trattamento</w:t>
      </w:r>
      <w:r>
        <w:rPr>
          <w:spacing w:val="-6"/>
        </w:rPr>
        <w:t xml:space="preserve"> </w:t>
      </w:r>
      <w:r>
        <w:t>(tempo</w:t>
      </w:r>
      <w:r>
        <w:rPr>
          <w:spacing w:val="-5"/>
        </w:rPr>
        <w:t xml:space="preserve"> </w:t>
      </w:r>
      <w:r>
        <w:t>TM)</w:t>
      </w:r>
      <w:r>
        <w:rPr>
          <w:spacing w:val="-7"/>
        </w:rPr>
        <w:t xml:space="preserve"> </w:t>
      </w:r>
      <w:r>
        <w:t>e alla fine di esso (tempo T1), sono state somministrate nuovamente le scale di valutazione FMA-UE, MAS e BI per quantificare eventuali miglioramenti. A TM e T1 sono state utilizzati i seguenti questionari: di soddisfazione</w:t>
      </w:r>
      <w:r>
        <w:rPr>
          <w:spacing w:val="-15"/>
        </w:rPr>
        <w:t xml:space="preserve"> </w:t>
      </w:r>
      <w:r>
        <w:t>e</w:t>
      </w:r>
      <w:r>
        <w:rPr>
          <w:spacing w:val="-15"/>
        </w:rPr>
        <w:t xml:space="preserve"> </w:t>
      </w:r>
      <w:r>
        <w:t>di</w:t>
      </w:r>
      <w:r>
        <w:rPr>
          <w:spacing w:val="-15"/>
        </w:rPr>
        <w:t xml:space="preserve"> </w:t>
      </w:r>
      <w:r>
        <w:t>immersività/</w:t>
      </w:r>
      <w:proofErr w:type="spellStart"/>
      <w:r>
        <w:t>embodiment</w:t>
      </w:r>
      <w:proofErr w:type="spellEnd"/>
      <w:r>
        <w:t>,</w:t>
      </w:r>
      <w:r>
        <w:rPr>
          <w:spacing w:val="-15"/>
        </w:rPr>
        <w:t xml:space="preserve"> </w:t>
      </w:r>
      <w:r>
        <w:t>ricavando</w:t>
      </w:r>
      <w:r>
        <w:rPr>
          <w:spacing w:val="-15"/>
        </w:rPr>
        <w:t xml:space="preserve"> </w:t>
      </w:r>
      <w:r>
        <w:t>di</w:t>
      </w:r>
      <w:r>
        <w:rPr>
          <w:spacing w:val="-15"/>
        </w:rPr>
        <w:t xml:space="preserve"> </w:t>
      </w:r>
      <w:r>
        <w:t>conseguenza</w:t>
      </w:r>
      <w:r>
        <w:rPr>
          <w:spacing w:val="-15"/>
        </w:rPr>
        <w:t xml:space="preserve"> </w:t>
      </w:r>
      <w:r>
        <w:t>gli</w:t>
      </w:r>
      <w:r>
        <w:rPr>
          <w:spacing w:val="-15"/>
        </w:rPr>
        <w:t xml:space="preserve"> </w:t>
      </w:r>
      <w:r>
        <w:t>score</w:t>
      </w:r>
      <w:r>
        <w:rPr>
          <w:spacing w:val="-15"/>
        </w:rPr>
        <w:t xml:space="preserve"> </w:t>
      </w:r>
      <w:r>
        <w:t>di</w:t>
      </w:r>
      <w:r>
        <w:rPr>
          <w:spacing w:val="-15"/>
        </w:rPr>
        <w:t xml:space="preserve"> </w:t>
      </w:r>
      <w:r>
        <w:t>Agency</w:t>
      </w:r>
      <w:r>
        <w:rPr>
          <w:spacing w:val="-15"/>
        </w:rPr>
        <w:t xml:space="preserve"> </w:t>
      </w:r>
      <w:r>
        <w:t>e</w:t>
      </w:r>
      <w:r>
        <w:rPr>
          <w:spacing w:val="-15"/>
        </w:rPr>
        <w:t xml:space="preserve"> </w:t>
      </w:r>
      <w:r>
        <w:t>Body</w:t>
      </w:r>
      <w:r>
        <w:rPr>
          <w:spacing w:val="-15"/>
        </w:rPr>
        <w:t xml:space="preserve"> </w:t>
      </w:r>
      <w:r>
        <w:t xml:space="preserve">Ownership. A T1 è stata somministrata la Stroke Impact Scale e il Simulator </w:t>
      </w:r>
      <w:proofErr w:type="spellStart"/>
      <w:r>
        <w:t>Sickness</w:t>
      </w:r>
      <w:proofErr w:type="spellEnd"/>
      <w:r>
        <w:t xml:space="preserve"> </w:t>
      </w:r>
      <w:proofErr w:type="spellStart"/>
      <w:r>
        <w:t>Questionnaire</w:t>
      </w:r>
      <w:proofErr w:type="spellEnd"/>
      <w:r>
        <w:t>.</w:t>
      </w:r>
    </w:p>
    <w:p w14:paraId="01AFB4F9" w14:textId="77777777" w:rsidR="00796143" w:rsidRDefault="00796143">
      <w:pPr>
        <w:pStyle w:val="Corpotesto"/>
        <w:spacing w:before="22"/>
        <w:ind w:left="0"/>
      </w:pPr>
    </w:p>
    <w:p w14:paraId="4CBE59C5" w14:textId="77777777" w:rsidR="00796143" w:rsidRDefault="00000000">
      <w:pPr>
        <w:pStyle w:val="Corpotesto"/>
        <w:spacing w:line="259" w:lineRule="auto"/>
        <w:ind w:right="118"/>
        <w:jc w:val="both"/>
      </w:pPr>
      <w:r>
        <w:rPr>
          <w:b/>
        </w:rPr>
        <w:t xml:space="preserve">Risultati. </w:t>
      </w:r>
      <w:r>
        <w:t>Il soggetto ha riportato un miglioramento nella funzionalità dell’arto superiore, partendo da un punteggio iniziale di 21 e raggiungendo quello finale di 36 alla FMA-UE: risultato clinicamente rilevante in quanto MCID alla FMA-UE= 10. L’indice di indipendenza è migliorato, ottenendo un’autonomia quasi completa</w:t>
      </w:r>
      <w:r>
        <w:rPr>
          <w:spacing w:val="-8"/>
        </w:rPr>
        <w:t xml:space="preserve"> </w:t>
      </w:r>
      <w:r>
        <w:t>(da</w:t>
      </w:r>
      <w:r>
        <w:rPr>
          <w:spacing w:val="-9"/>
        </w:rPr>
        <w:t xml:space="preserve"> </w:t>
      </w:r>
      <w:r>
        <w:t>60</w:t>
      </w:r>
      <w:r>
        <w:rPr>
          <w:spacing w:val="-7"/>
        </w:rPr>
        <w:t xml:space="preserve"> </w:t>
      </w:r>
      <w:r>
        <w:t>a</w:t>
      </w:r>
      <w:r>
        <w:rPr>
          <w:spacing w:val="-8"/>
        </w:rPr>
        <w:t xml:space="preserve"> </w:t>
      </w:r>
      <w:r>
        <w:t>95</w:t>
      </w:r>
      <w:r>
        <w:rPr>
          <w:spacing w:val="-7"/>
        </w:rPr>
        <w:t xml:space="preserve"> </w:t>
      </w:r>
      <w:r>
        <w:t>alla</w:t>
      </w:r>
      <w:r>
        <w:rPr>
          <w:spacing w:val="-11"/>
        </w:rPr>
        <w:t xml:space="preserve"> </w:t>
      </w:r>
      <w:r>
        <w:t>BI):</w:t>
      </w:r>
      <w:r>
        <w:rPr>
          <w:spacing w:val="-8"/>
        </w:rPr>
        <w:t xml:space="preserve"> </w:t>
      </w:r>
      <w:r>
        <w:t>risultato</w:t>
      </w:r>
      <w:r>
        <w:rPr>
          <w:spacing w:val="-7"/>
        </w:rPr>
        <w:t xml:space="preserve"> </w:t>
      </w:r>
      <w:r>
        <w:t>clinicamente</w:t>
      </w:r>
      <w:r>
        <w:rPr>
          <w:spacing w:val="-8"/>
        </w:rPr>
        <w:t xml:space="preserve"> </w:t>
      </w:r>
      <w:r>
        <w:t>rilevante</w:t>
      </w:r>
      <w:r>
        <w:rPr>
          <w:spacing w:val="-8"/>
        </w:rPr>
        <w:t xml:space="preserve"> </w:t>
      </w:r>
      <w:r>
        <w:t>dato</w:t>
      </w:r>
      <w:r>
        <w:rPr>
          <w:spacing w:val="-7"/>
        </w:rPr>
        <w:t xml:space="preserve"> </w:t>
      </w:r>
      <w:r>
        <w:t>che</w:t>
      </w:r>
      <w:r>
        <w:rPr>
          <w:spacing w:val="-8"/>
        </w:rPr>
        <w:t xml:space="preserve"> </w:t>
      </w:r>
      <w:r>
        <w:t>MCID</w:t>
      </w:r>
      <w:r>
        <w:rPr>
          <w:spacing w:val="-8"/>
        </w:rPr>
        <w:t xml:space="preserve"> </w:t>
      </w:r>
      <w:r>
        <w:t>alla</w:t>
      </w:r>
      <w:r>
        <w:rPr>
          <w:spacing w:val="-8"/>
        </w:rPr>
        <w:t xml:space="preserve"> </w:t>
      </w:r>
      <w:proofErr w:type="gramStart"/>
      <w:r>
        <w:t>BI</w:t>
      </w:r>
      <w:r>
        <w:rPr>
          <w:spacing w:val="80"/>
        </w:rPr>
        <w:t xml:space="preserve">  </w:t>
      </w:r>
      <w:r>
        <w:t>=</w:t>
      </w:r>
      <w:proofErr w:type="gramEnd"/>
      <w:r>
        <w:rPr>
          <w:spacing w:val="-8"/>
        </w:rPr>
        <w:t xml:space="preserve"> </w:t>
      </w:r>
      <w:r>
        <w:t>35.</w:t>
      </w:r>
      <w:r>
        <w:rPr>
          <w:spacing w:val="-10"/>
        </w:rPr>
        <w:t xml:space="preserve"> </w:t>
      </w:r>
      <w:r>
        <w:t>Si</w:t>
      </w:r>
      <w:r>
        <w:rPr>
          <w:spacing w:val="-7"/>
        </w:rPr>
        <w:t xml:space="preserve"> </w:t>
      </w:r>
      <w:r>
        <w:t>è</w:t>
      </w:r>
      <w:r>
        <w:rPr>
          <w:spacing w:val="-8"/>
        </w:rPr>
        <w:t xml:space="preserve"> </w:t>
      </w:r>
      <w:r>
        <w:t>evidenziato uno sviluppo di lieve spasticità ai flessori del gomito da metà trattamento. Il paziente ha inoltre riportato un elevato indice</w:t>
      </w:r>
      <w:r>
        <w:rPr>
          <w:spacing w:val="-1"/>
        </w:rPr>
        <w:t xml:space="preserve"> </w:t>
      </w:r>
      <w:r>
        <w:t>di soddisfazione</w:t>
      </w:r>
      <w:r>
        <w:rPr>
          <w:spacing w:val="-1"/>
        </w:rPr>
        <w:t xml:space="preserve"> </w:t>
      </w:r>
      <w:r>
        <w:t>e</w:t>
      </w:r>
      <w:r>
        <w:rPr>
          <w:spacing w:val="-1"/>
        </w:rPr>
        <w:t xml:space="preserve"> </w:t>
      </w:r>
      <w:r>
        <w:t xml:space="preserve">di </w:t>
      </w:r>
      <w:proofErr w:type="spellStart"/>
      <w:r>
        <w:t>embodiment</w:t>
      </w:r>
      <w:proofErr w:type="spellEnd"/>
      <w:r>
        <w:t xml:space="preserve"> (indice</w:t>
      </w:r>
      <w:r>
        <w:rPr>
          <w:spacing w:val="-2"/>
        </w:rPr>
        <w:t xml:space="preserve"> </w:t>
      </w:r>
      <w:r>
        <w:t>di Agency: 7/9, indice</w:t>
      </w:r>
      <w:r>
        <w:rPr>
          <w:spacing w:val="-1"/>
        </w:rPr>
        <w:t xml:space="preserve"> </w:t>
      </w:r>
      <w:r>
        <w:t>di Body</w:t>
      </w:r>
      <w:r>
        <w:rPr>
          <w:spacing w:val="-5"/>
        </w:rPr>
        <w:t xml:space="preserve"> </w:t>
      </w:r>
      <w:r>
        <w:t xml:space="preserve">Ownership 7/9); non ha inoltre evidenziato alcun effetto avverso correlabile alla </w:t>
      </w:r>
      <w:proofErr w:type="spellStart"/>
      <w:r>
        <w:t>cybersickness</w:t>
      </w:r>
      <w:proofErr w:type="spellEnd"/>
      <w:r>
        <w:t>.</w:t>
      </w:r>
    </w:p>
    <w:p w14:paraId="3D86C5F1" w14:textId="77777777" w:rsidR="00796143" w:rsidRDefault="00796143">
      <w:pPr>
        <w:pStyle w:val="Corpotesto"/>
        <w:spacing w:before="19"/>
        <w:ind w:left="0"/>
      </w:pPr>
    </w:p>
    <w:p w14:paraId="76648431" w14:textId="77777777" w:rsidR="00796143" w:rsidRDefault="00000000">
      <w:pPr>
        <w:pStyle w:val="Corpotesto"/>
        <w:spacing w:line="259" w:lineRule="auto"/>
        <w:ind w:right="115"/>
        <w:jc w:val="both"/>
      </w:pPr>
      <w:r>
        <w:rPr>
          <w:b/>
        </w:rPr>
        <w:t xml:space="preserve">Discussione e conclusioni. </w:t>
      </w:r>
      <w:r>
        <w:t xml:space="preserve">L’uso di un sistema di realtà virtuale immersiva con HDM per il trattamento dell’arto superiore in pazienti affetti da stroke in fase sub-acuta, si è rilevato un intervento promettente in ottica multidimensionale, apportando numerosi benefici: primo fra tutti in termini di funzionalità dell’arto superiore, inducendo miglioramenti significativi correlabili poi ad un successivo aumento di indipendenza nelle attività di vita quotidiana. Il sistema HDM sembrerebbe inoltre aver determinato un alto indice di gradimento nell’utilizzo di questo trattamento, inducendo un’elevata percezione di immersività ed </w:t>
      </w:r>
      <w:proofErr w:type="spellStart"/>
      <w:r>
        <w:t>embodiment</w:t>
      </w:r>
      <w:proofErr w:type="spellEnd"/>
      <w:r>
        <w:t>. La VR immersiva</w:t>
      </w:r>
      <w:r>
        <w:rPr>
          <w:spacing w:val="-1"/>
        </w:rPr>
        <w:t xml:space="preserve"> </w:t>
      </w:r>
      <w:r>
        <w:t>sembrerebbe</w:t>
      </w:r>
      <w:r>
        <w:rPr>
          <w:spacing w:val="-1"/>
        </w:rPr>
        <w:t xml:space="preserve"> </w:t>
      </w:r>
      <w:r>
        <w:t>inoltre</w:t>
      </w:r>
      <w:r>
        <w:rPr>
          <w:spacing w:val="-2"/>
        </w:rPr>
        <w:t xml:space="preserve"> </w:t>
      </w:r>
      <w:r>
        <w:t>diminuire gli effetti della</w:t>
      </w:r>
      <w:r>
        <w:rPr>
          <w:spacing w:val="-1"/>
        </w:rPr>
        <w:t xml:space="preserve"> </w:t>
      </w:r>
      <w:proofErr w:type="spellStart"/>
      <w:r>
        <w:t>cybersickness</w:t>
      </w:r>
      <w:proofErr w:type="spellEnd"/>
      <w:r>
        <w:t>. Sono necessari ulteriori studi per verificare l’efficacia della VR immersiva per il recupero funzionale dell’arto superiore.</w:t>
      </w:r>
    </w:p>
    <w:p w14:paraId="09303D3F" w14:textId="77777777" w:rsidR="00796143" w:rsidRDefault="00796143">
      <w:pPr>
        <w:spacing w:line="259" w:lineRule="auto"/>
        <w:jc w:val="both"/>
        <w:sectPr w:rsidR="00796143">
          <w:headerReference w:type="default" r:id="rId6"/>
          <w:type w:val="continuous"/>
          <w:pgSz w:w="11910" w:h="16840"/>
          <w:pgMar w:top="1180" w:right="600" w:bottom="280" w:left="620" w:header="799" w:footer="0" w:gutter="0"/>
          <w:pgNumType w:start="1"/>
          <w:cols w:space="720"/>
        </w:sectPr>
      </w:pPr>
    </w:p>
    <w:p w14:paraId="1AAA4DAA" w14:textId="77777777" w:rsidR="00796143" w:rsidRPr="00C33611" w:rsidRDefault="00000000">
      <w:pPr>
        <w:pStyle w:val="Titolo1"/>
        <w:spacing w:before="6"/>
        <w:ind w:left="100" w:right="187"/>
        <w:rPr>
          <w:lang w:val="en-GB"/>
        </w:rPr>
      </w:pPr>
      <w:r w:rsidRPr="00C33611">
        <w:rPr>
          <w:spacing w:val="-12"/>
          <w:lang w:val="en-GB"/>
        </w:rPr>
        <w:lastRenderedPageBreak/>
        <w:t>upper</w:t>
      </w:r>
      <w:r w:rsidRPr="00C33611">
        <w:rPr>
          <w:spacing w:val="-22"/>
          <w:lang w:val="en-GB"/>
        </w:rPr>
        <w:t xml:space="preserve"> </w:t>
      </w:r>
      <w:r w:rsidRPr="00C33611">
        <w:rPr>
          <w:spacing w:val="-12"/>
          <w:lang w:val="en-GB"/>
        </w:rPr>
        <w:t>limb</w:t>
      </w:r>
      <w:r w:rsidRPr="00C33611">
        <w:rPr>
          <w:spacing w:val="-24"/>
          <w:lang w:val="en-GB"/>
        </w:rPr>
        <w:t xml:space="preserve"> </w:t>
      </w:r>
      <w:r w:rsidRPr="00C33611">
        <w:rPr>
          <w:spacing w:val="-12"/>
          <w:lang w:val="en-GB"/>
        </w:rPr>
        <w:t>in</w:t>
      </w:r>
      <w:r w:rsidRPr="00C33611">
        <w:rPr>
          <w:spacing w:val="-27"/>
          <w:lang w:val="en-GB"/>
        </w:rPr>
        <w:t xml:space="preserve"> </w:t>
      </w:r>
      <w:r w:rsidRPr="00C33611">
        <w:rPr>
          <w:spacing w:val="-12"/>
          <w:lang w:val="en-GB"/>
        </w:rPr>
        <w:t>patients</w:t>
      </w:r>
      <w:r w:rsidRPr="00C33611">
        <w:rPr>
          <w:spacing w:val="-26"/>
          <w:lang w:val="en-GB"/>
        </w:rPr>
        <w:t xml:space="preserve"> </w:t>
      </w:r>
      <w:r w:rsidRPr="00C33611">
        <w:rPr>
          <w:spacing w:val="-12"/>
          <w:lang w:val="en-GB"/>
        </w:rPr>
        <w:t>with</w:t>
      </w:r>
      <w:r w:rsidRPr="00C33611">
        <w:rPr>
          <w:spacing w:val="-27"/>
          <w:lang w:val="en-GB"/>
        </w:rPr>
        <w:t xml:space="preserve"> </w:t>
      </w:r>
      <w:r w:rsidRPr="00C33611">
        <w:rPr>
          <w:spacing w:val="-12"/>
          <w:lang w:val="en-GB"/>
        </w:rPr>
        <w:t>stroke</w:t>
      </w:r>
      <w:r w:rsidRPr="00C33611">
        <w:rPr>
          <w:spacing w:val="-24"/>
          <w:lang w:val="en-GB"/>
        </w:rPr>
        <w:t xml:space="preserve"> </w:t>
      </w:r>
      <w:r w:rsidRPr="00C33611">
        <w:rPr>
          <w:spacing w:val="-12"/>
          <w:lang w:val="en-GB"/>
        </w:rPr>
        <w:t>outcomes:</w:t>
      </w:r>
      <w:r w:rsidRPr="00C33611">
        <w:rPr>
          <w:spacing w:val="-24"/>
          <w:lang w:val="en-GB"/>
        </w:rPr>
        <w:t xml:space="preserve"> </w:t>
      </w:r>
      <w:r w:rsidRPr="00C33611">
        <w:rPr>
          <w:spacing w:val="-12"/>
          <w:lang w:val="en-GB"/>
        </w:rPr>
        <w:t>a</w:t>
      </w:r>
      <w:r w:rsidRPr="00C33611">
        <w:rPr>
          <w:spacing w:val="-24"/>
          <w:lang w:val="en-GB"/>
        </w:rPr>
        <w:t xml:space="preserve"> </w:t>
      </w:r>
      <w:r w:rsidRPr="00C33611">
        <w:rPr>
          <w:spacing w:val="-12"/>
          <w:lang w:val="en-GB"/>
        </w:rPr>
        <w:t>case</w:t>
      </w:r>
      <w:r w:rsidRPr="00C33611">
        <w:rPr>
          <w:spacing w:val="-26"/>
          <w:lang w:val="en-GB"/>
        </w:rPr>
        <w:t xml:space="preserve"> </w:t>
      </w:r>
      <w:r w:rsidRPr="00C33611">
        <w:rPr>
          <w:spacing w:val="-12"/>
          <w:lang w:val="en-GB"/>
        </w:rPr>
        <w:t>report</w:t>
      </w:r>
      <w:r w:rsidRPr="00C33611">
        <w:rPr>
          <w:spacing w:val="-22"/>
          <w:lang w:val="en-GB"/>
        </w:rPr>
        <w:t xml:space="preserve"> </w:t>
      </w:r>
      <w:r w:rsidRPr="00C33611">
        <w:rPr>
          <w:spacing w:val="-12"/>
          <w:lang w:val="en-GB"/>
        </w:rPr>
        <w:t xml:space="preserve">– </w:t>
      </w:r>
      <w:r w:rsidRPr="00C33611">
        <w:rPr>
          <w:spacing w:val="-2"/>
          <w:lang w:val="en-GB"/>
        </w:rPr>
        <w:t>ABSTRACT</w:t>
      </w:r>
    </w:p>
    <w:p w14:paraId="127239F1" w14:textId="77777777" w:rsidR="00796143" w:rsidRPr="00C33611" w:rsidRDefault="00000000">
      <w:pPr>
        <w:pStyle w:val="Corpotesto"/>
        <w:spacing w:before="313" w:line="259" w:lineRule="auto"/>
        <w:ind w:right="187"/>
        <w:rPr>
          <w:lang w:val="en-GB"/>
        </w:rPr>
      </w:pPr>
      <w:r w:rsidRPr="00C33611">
        <w:rPr>
          <w:b/>
          <w:lang w:val="en-GB"/>
        </w:rPr>
        <w:t>Background.</w:t>
      </w:r>
      <w:r w:rsidRPr="00C33611">
        <w:rPr>
          <w:b/>
          <w:spacing w:val="-2"/>
          <w:lang w:val="en-GB"/>
        </w:rPr>
        <w:t xml:space="preserve"> </w:t>
      </w:r>
      <w:r w:rsidRPr="00C33611">
        <w:rPr>
          <w:lang w:val="en-GB"/>
        </w:rPr>
        <w:t>Immersive</w:t>
      </w:r>
      <w:r w:rsidRPr="00C33611">
        <w:rPr>
          <w:spacing w:val="-2"/>
          <w:lang w:val="en-GB"/>
        </w:rPr>
        <w:t xml:space="preserve"> </w:t>
      </w:r>
      <w:r w:rsidRPr="00C33611">
        <w:rPr>
          <w:lang w:val="en-GB"/>
        </w:rPr>
        <w:t>Virtual</w:t>
      </w:r>
      <w:r w:rsidRPr="00C33611">
        <w:rPr>
          <w:spacing w:val="-3"/>
          <w:lang w:val="en-GB"/>
        </w:rPr>
        <w:t xml:space="preserve"> </w:t>
      </w:r>
      <w:r w:rsidRPr="00C33611">
        <w:rPr>
          <w:lang w:val="en-GB"/>
        </w:rPr>
        <w:t>Reality</w:t>
      </w:r>
      <w:r w:rsidRPr="00C33611">
        <w:rPr>
          <w:spacing w:val="-7"/>
          <w:lang w:val="en-GB"/>
        </w:rPr>
        <w:t xml:space="preserve"> </w:t>
      </w:r>
      <w:r w:rsidRPr="00C33611">
        <w:rPr>
          <w:lang w:val="en-GB"/>
        </w:rPr>
        <w:t>with</w:t>
      </w:r>
      <w:r w:rsidRPr="00C33611">
        <w:rPr>
          <w:spacing w:val="-3"/>
          <w:lang w:val="en-GB"/>
        </w:rPr>
        <w:t xml:space="preserve"> </w:t>
      </w:r>
      <w:r w:rsidRPr="00C33611">
        <w:rPr>
          <w:lang w:val="en-GB"/>
        </w:rPr>
        <w:t>Head</w:t>
      </w:r>
      <w:r w:rsidRPr="00C33611">
        <w:rPr>
          <w:spacing w:val="-3"/>
          <w:lang w:val="en-GB"/>
        </w:rPr>
        <w:t xml:space="preserve"> </w:t>
      </w:r>
      <w:r w:rsidRPr="00C33611">
        <w:rPr>
          <w:lang w:val="en-GB"/>
        </w:rPr>
        <w:t>Mounted</w:t>
      </w:r>
      <w:r w:rsidRPr="00C33611">
        <w:rPr>
          <w:spacing w:val="-3"/>
          <w:lang w:val="en-GB"/>
        </w:rPr>
        <w:t xml:space="preserve"> </w:t>
      </w:r>
      <w:r w:rsidRPr="00C33611">
        <w:rPr>
          <w:lang w:val="en-GB"/>
        </w:rPr>
        <w:t>Display</w:t>
      </w:r>
      <w:r w:rsidRPr="00C33611">
        <w:rPr>
          <w:spacing w:val="-5"/>
          <w:lang w:val="en-GB"/>
        </w:rPr>
        <w:t xml:space="preserve"> </w:t>
      </w:r>
      <w:r w:rsidRPr="00C33611">
        <w:rPr>
          <w:lang w:val="en-GB"/>
        </w:rPr>
        <w:t>(VR-HMD)</w:t>
      </w:r>
      <w:r w:rsidRPr="00C33611">
        <w:rPr>
          <w:spacing w:val="-3"/>
          <w:lang w:val="en-GB"/>
        </w:rPr>
        <w:t xml:space="preserve"> </w:t>
      </w:r>
      <w:r w:rsidRPr="00C33611">
        <w:rPr>
          <w:lang w:val="en-GB"/>
        </w:rPr>
        <w:t>represents</w:t>
      </w:r>
      <w:r w:rsidRPr="00C33611">
        <w:rPr>
          <w:spacing w:val="-3"/>
          <w:lang w:val="en-GB"/>
        </w:rPr>
        <w:t xml:space="preserve"> </w:t>
      </w:r>
      <w:r w:rsidRPr="00C33611">
        <w:rPr>
          <w:lang w:val="en-GB"/>
        </w:rPr>
        <w:t>one</w:t>
      </w:r>
      <w:r w:rsidRPr="00C33611">
        <w:rPr>
          <w:spacing w:val="-3"/>
          <w:lang w:val="en-GB"/>
        </w:rPr>
        <w:t xml:space="preserve"> </w:t>
      </w:r>
      <w:r w:rsidRPr="00C33611">
        <w:rPr>
          <w:lang w:val="en-GB"/>
        </w:rPr>
        <w:t>of</w:t>
      </w:r>
      <w:r w:rsidRPr="00C33611">
        <w:rPr>
          <w:spacing w:val="-2"/>
          <w:lang w:val="en-GB"/>
        </w:rPr>
        <w:t xml:space="preserve"> </w:t>
      </w:r>
      <w:r w:rsidRPr="00C33611">
        <w:rPr>
          <w:lang w:val="en-GB"/>
        </w:rPr>
        <w:t>the</w:t>
      </w:r>
      <w:r w:rsidRPr="00C33611">
        <w:rPr>
          <w:spacing w:val="-3"/>
          <w:lang w:val="en-GB"/>
        </w:rPr>
        <w:t xml:space="preserve"> </w:t>
      </w:r>
      <w:r w:rsidRPr="00C33611">
        <w:rPr>
          <w:lang w:val="en-GB"/>
        </w:rPr>
        <w:t>new frontiers of</w:t>
      </w:r>
      <w:r w:rsidRPr="00C33611">
        <w:rPr>
          <w:spacing w:val="-1"/>
          <w:lang w:val="en-GB"/>
        </w:rPr>
        <w:t xml:space="preserve"> </w:t>
      </w:r>
      <w:r w:rsidRPr="00C33611">
        <w:rPr>
          <w:lang w:val="en-GB"/>
        </w:rPr>
        <w:t>rehabilitation, particularly</w:t>
      </w:r>
      <w:r w:rsidRPr="00C33611">
        <w:rPr>
          <w:spacing w:val="-4"/>
          <w:lang w:val="en-GB"/>
        </w:rPr>
        <w:t xml:space="preserve"> </w:t>
      </w:r>
      <w:r w:rsidRPr="00C33611">
        <w:rPr>
          <w:lang w:val="en-GB"/>
        </w:rPr>
        <w:t>in the functional recovery</w:t>
      </w:r>
      <w:r w:rsidRPr="00C33611">
        <w:rPr>
          <w:spacing w:val="-4"/>
          <w:lang w:val="en-GB"/>
        </w:rPr>
        <w:t xml:space="preserve"> </w:t>
      </w:r>
      <w:r w:rsidRPr="00C33611">
        <w:rPr>
          <w:lang w:val="en-GB"/>
        </w:rPr>
        <w:t>of the</w:t>
      </w:r>
      <w:r w:rsidRPr="00C33611">
        <w:rPr>
          <w:spacing w:val="-1"/>
          <w:lang w:val="en-GB"/>
        </w:rPr>
        <w:t xml:space="preserve"> </w:t>
      </w:r>
      <w:r w:rsidRPr="00C33611">
        <w:rPr>
          <w:lang w:val="en-GB"/>
        </w:rPr>
        <w:t>upper limb in stroke</w:t>
      </w:r>
      <w:r w:rsidRPr="00C33611">
        <w:rPr>
          <w:spacing w:val="-1"/>
          <w:lang w:val="en-GB"/>
        </w:rPr>
        <w:t xml:space="preserve"> </w:t>
      </w:r>
      <w:r w:rsidRPr="00C33611">
        <w:rPr>
          <w:lang w:val="en-GB"/>
        </w:rPr>
        <w:t xml:space="preserve">patients. It is an advanced form of technological simulation capable of allowing interaction with a virtual environment by performing specific task-oriented exercises, receiving multisensory </w:t>
      </w:r>
      <w:proofErr w:type="gramStart"/>
      <w:r w:rsidRPr="00C33611">
        <w:rPr>
          <w:lang w:val="en-GB"/>
        </w:rPr>
        <w:t>feedback</w:t>
      </w:r>
      <w:proofErr w:type="gramEnd"/>
      <w:r w:rsidRPr="00C33611">
        <w:rPr>
          <w:lang w:val="en-GB"/>
        </w:rPr>
        <w:t xml:space="preserve"> and quantitatively recording the results. Several studies have investigated this new technology, reporting promising results, particularly regarding motivation and engagement. HMD can facilitate the application of a rehabilitation intervention with instrumental characteristics and implement neuroplasticity</w:t>
      </w:r>
      <w:r w:rsidRPr="00C33611">
        <w:rPr>
          <w:spacing w:val="-4"/>
          <w:lang w:val="en-GB"/>
        </w:rPr>
        <w:t xml:space="preserve"> </w:t>
      </w:r>
      <w:r w:rsidRPr="00C33611">
        <w:rPr>
          <w:lang w:val="en-GB"/>
        </w:rPr>
        <w:t>phenomena (such as variability, intensity</w:t>
      </w:r>
      <w:r w:rsidRPr="00C33611">
        <w:rPr>
          <w:spacing w:val="-4"/>
          <w:lang w:val="en-GB"/>
        </w:rPr>
        <w:t xml:space="preserve"> </w:t>
      </w:r>
      <w:r w:rsidRPr="00C33611">
        <w:rPr>
          <w:lang w:val="en-GB"/>
        </w:rPr>
        <w:t xml:space="preserve">of practice and repetitiveness). However, further efficacy trials are necessary to investigate its actual clinical </w:t>
      </w:r>
      <w:r w:rsidRPr="00C33611">
        <w:rPr>
          <w:spacing w:val="-2"/>
          <w:lang w:val="en-GB"/>
        </w:rPr>
        <w:t>effectiveness.</w:t>
      </w:r>
    </w:p>
    <w:p w14:paraId="43259B75" w14:textId="77777777" w:rsidR="00796143" w:rsidRPr="00C33611" w:rsidRDefault="00796143">
      <w:pPr>
        <w:pStyle w:val="Corpotesto"/>
        <w:spacing w:before="21"/>
        <w:ind w:left="0"/>
        <w:rPr>
          <w:lang w:val="en-GB"/>
        </w:rPr>
      </w:pPr>
    </w:p>
    <w:p w14:paraId="14C9A73B" w14:textId="77777777" w:rsidR="00796143" w:rsidRPr="00C33611" w:rsidRDefault="00000000">
      <w:pPr>
        <w:pStyle w:val="Corpotesto"/>
        <w:spacing w:line="259" w:lineRule="auto"/>
        <w:ind w:right="187"/>
        <w:rPr>
          <w:lang w:val="en-GB"/>
        </w:rPr>
      </w:pPr>
      <w:r w:rsidRPr="00C33611">
        <w:rPr>
          <w:b/>
          <w:lang w:val="en-GB"/>
        </w:rPr>
        <w:t>Objectives.</w:t>
      </w:r>
      <w:r w:rsidRPr="00C33611">
        <w:rPr>
          <w:b/>
          <w:spacing w:val="-2"/>
          <w:lang w:val="en-GB"/>
        </w:rPr>
        <w:t xml:space="preserve"> </w:t>
      </w:r>
      <w:r w:rsidRPr="00C33611">
        <w:rPr>
          <w:lang w:val="en-GB"/>
        </w:rPr>
        <w:t>The</w:t>
      </w:r>
      <w:r w:rsidRPr="00C33611">
        <w:rPr>
          <w:spacing w:val="-3"/>
          <w:lang w:val="en-GB"/>
        </w:rPr>
        <w:t xml:space="preserve"> </w:t>
      </w:r>
      <w:r w:rsidRPr="00C33611">
        <w:rPr>
          <w:lang w:val="en-GB"/>
        </w:rPr>
        <w:t>case</w:t>
      </w:r>
      <w:r w:rsidRPr="00C33611">
        <w:rPr>
          <w:spacing w:val="-2"/>
          <w:lang w:val="en-GB"/>
        </w:rPr>
        <w:t xml:space="preserve"> </w:t>
      </w:r>
      <w:r w:rsidRPr="00C33611">
        <w:rPr>
          <w:lang w:val="en-GB"/>
        </w:rPr>
        <w:t>report</w:t>
      </w:r>
      <w:r w:rsidRPr="00C33611">
        <w:rPr>
          <w:spacing w:val="-3"/>
          <w:lang w:val="en-GB"/>
        </w:rPr>
        <w:t xml:space="preserve"> </w:t>
      </w:r>
      <w:r w:rsidRPr="00C33611">
        <w:rPr>
          <w:lang w:val="en-GB"/>
        </w:rPr>
        <w:t>aims</w:t>
      </w:r>
      <w:r w:rsidRPr="00C33611">
        <w:rPr>
          <w:spacing w:val="-3"/>
          <w:lang w:val="en-GB"/>
        </w:rPr>
        <w:t xml:space="preserve"> </w:t>
      </w:r>
      <w:r w:rsidRPr="00C33611">
        <w:rPr>
          <w:lang w:val="en-GB"/>
        </w:rPr>
        <w:t>to</w:t>
      </w:r>
      <w:r w:rsidRPr="00C33611">
        <w:rPr>
          <w:spacing w:val="-3"/>
          <w:lang w:val="en-GB"/>
        </w:rPr>
        <w:t xml:space="preserve"> </w:t>
      </w:r>
      <w:r w:rsidRPr="00C33611">
        <w:rPr>
          <w:lang w:val="en-GB"/>
        </w:rPr>
        <w:t>evaluate</w:t>
      </w:r>
      <w:r w:rsidRPr="00C33611">
        <w:rPr>
          <w:spacing w:val="-4"/>
          <w:lang w:val="en-GB"/>
        </w:rPr>
        <w:t xml:space="preserve"> </w:t>
      </w:r>
      <w:r w:rsidRPr="00C33611">
        <w:rPr>
          <w:lang w:val="en-GB"/>
        </w:rPr>
        <w:t>the</w:t>
      </w:r>
      <w:r w:rsidRPr="00C33611">
        <w:rPr>
          <w:spacing w:val="-3"/>
          <w:lang w:val="en-GB"/>
        </w:rPr>
        <w:t xml:space="preserve"> </w:t>
      </w:r>
      <w:r w:rsidRPr="00C33611">
        <w:rPr>
          <w:lang w:val="en-GB"/>
        </w:rPr>
        <w:t>effectiveness</w:t>
      </w:r>
      <w:r w:rsidRPr="00C33611">
        <w:rPr>
          <w:spacing w:val="-3"/>
          <w:lang w:val="en-GB"/>
        </w:rPr>
        <w:t xml:space="preserve"> </w:t>
      </w:r>
      <w:r w:rsidRPr="00C33611">
        <w:rPr>
          <w:lang w:val="en-GB"/>
        </w:rPr>
        <w:t>of</w:t>
      </w:r>
      <w:r w:rsidRPr="00C33611">
        <w:rPr>
          <w:spacing w:val="-3"/>
          <w:lang w:val="en-GB"/>
        </w:rPr>
        <w:t xml:space="preserve"> </w:t>
      </w:r>
      <w:r w:rsidRPr="00C33611">
        <w:rPr>
          <w:lang w:val="en-GB"/>
        </w:rPr>
        <w:t>an</w:t>
      </w:r>
      <w:r w:rsidRPr="00C33611">
        <w:rPr>
          <w:spacing w:val="-3"/>
          <w:lang w:val="en-GB"/>
        </w:rPr>
        <w:t xml:space="preserve"> </w:t>
      </w:r>
      <w:r w:rsidRPr="00C33611">
        <w:rPr>
          <w:lang w:val="en-GB"/>
        </w:rPr>
        <w:t>intervention</w:t>
      </w:r>
      <w:r w:rsidRPr="00C33611">
        <w:rPr>
          <w:spacing w:val="-3"/>
          <w:lang w:val="en-GB"/>
        </w:rPr>
        <w:t xml:space="preserve"> </w:t>
      </w:r>
      <w:r w:rsidRPr="00C33611">
        <w:rPr>
          <w:lang w:val="en-GB"/>
        </w:rPr>
        <w:t>with</w:t>
      </w:r>
      <w:r w:rsidRPr="00C33611">
        <w:rPr>
          <w:spacing w:val="-3"/>
          <w:lang w:val="en-GB"/>
        </w:rPr>
        <w:t xml:space="preserve"> </w:t>
      </w:r>
      <w:r w:rsidRPr="00C33611">
        <w:rPr>
          <w:lang w:val="en-GB"/>
        </w:rPr>
        <w:t>HMD</w:t>
      </w:r>
      <w:r w:rsidRPr="00C33611">
        <w:rPr>
          <w:spacing w:val="-3"/>
          <w:lang w:val="en-GB"/>
        </w:rPr>
        <w:t xml:space="preserve"> </w:t>
      </w:r>
      <w:r w:rsidRPr="00C33611">
        <w:rPr>
          <w:lang w:val="en-GB"/>
        </w:rPr>
        <w:t>associated</w:t>
      </w:r>
      <w:r w:rsidRPr="00C33611">
        <w:rPr>
          <w:spacing w:val="-3"/>
          <w:lang w:val="en-GB"/>
        </w:rPr>
        <w:t xml:space="preserve"> </w:t>
      </w:r>
      <w:r w:rsidRPr="00C33611">
        <w:rPr>
          <w:lang w:val="en-GB"/>
        </w:rPr>
        <w:t xml:space="preserve">with traditional physiotherapy treatment in a patient suffering from stroke in the sub-acute phase for the rehabilitation treatment of the upper limb, </w:t>
      </w:r>
      <w:proofErr w:type="spellStart"/>
      <w:r w:rsidRPr="00C33611">
        <w:rPr>
          <w:lang w:val="en-GB"/>
        </w:rPr>
        <w:t>analyzing</w:t>
      </w:r>
      <w:proofErr w:type="spellEnd"/>
      <w:r w:rsidRPr="00C33611">
        <w:rPr>
          <w:lang w:val="en-GB"/>
        </w:rPr>
        <w:t xml:space="preserve"> satisfaction, tolerability and embodiment perceived.</w:t>
      </w:r>
    </w:p>
    <w:p w14:paraId="1721401A" w14:textId="77777777" w:rsidR="00796143" w:rsidRPr="00C33611" w:rsidRDefault="00796143">
      <w:pPr>
        <w:pStyle w:val="Corpotesto"/>
        <w:spacing w:before="39"/>
        <w:ind w:left="0"/>
        <w:rPr>
          <w:lang w:val="en-GB"/>
        </w:rPr>
      </w:pPr>
    </w:p>
    <w:p w14:paraId="71A4EBBA" w14:textId="77777777" w:rsidR="00796143" w:rsidRPr="00C33611" w:rsidRDefault="00000000">
      <w:pPr>
        <w:pStyle w:val="Corpotesto"/>
        <w:spacing w:line="259" w:lineRule="auto"/>
        <w:ind w:right="39"/>
        <w:rPr>
          <w:lang w:val="en-GB"/>
        </w:rPr>
      </w:pPr>
      <w:r w:rsidRPr="00C33611">
        <w:rPr>
          <w:b/>
          <w:lang w:val="en-GB"/>
        </w:rPr>
        <w:t xml:space="preserve">Materials and methods. </w:t>
      </w:r>
      <w:r w:rsidRPr="00C33611">
        <w:rPr>
          <w:lang w:val="en-GB"/>
        </w:rPr>
        <w:t>The male patient, 74 years old, suffering from a stroke in the sub-acute phase was subjected to an immersive VR rehabilitation treatment. This was made up of 4 tasks, each repeated 15 times for 5 sessions, for one hour, every day for 5 days a week, for 4 weeks in total. The tasks performed were: rolling</w:t>
      </w:r>
      <w:r w:rsidRPr="00C33611">
        <w:rPr>
          <w:spacing w:val="-6"/>
          <w:lang w:val="en-GB"/>
        </w:rPr>
        <w:t xml:space="preserve"> </w:t>
      </w:r>
      <w:r w:rsidRPr="00C33611">
        <w:rPr>
          <w:lang w:val="en-GB"/>
        </w:rPr>
        <w:t>pin</w:t>
      </w:r>
      <w:r w:rsidRPr="00C33611">
        <w:rPr>
          <w:spacing w:val="-3"/>
          <w:lang w:val="en-GB"/>
        </w:rPr>
        <w:t xml:space="preserve"> </w:t>
      </w:r>
      <w:r w:rsidRPr="00C33611">
        <w:rPr>
          <w:lang w:val="en-GB"/>
        </w:rPr>
        <w:t>(bimanual</w:t>
      </w:r>
      <w:r w:rsidRPr="00C33611">
        <w:rPr>
          <w:spacing w:val="-3"/>
          <w:lang w:val="en-GB"/>
        </w:rPr>
        <w:t xml:space="preserve"> </w:t>
      </w:r>
      <w:r w:rsidRPr="00C33611">
        <w:rPr>
          <w:lang w:val="en-GB"/>
        </w:rPr>
        <w:t>activity),</w:t>
      </w:r>
      <w:r w:rsidRPr="00C33611">
        <w:rPr>
          <w:spacing w:val="-3"/>
          <w:lang w:val="en-GB"/>
        </w:rPr>
        <w:t xml:space="preserve"> </w:t>
      </w:r>
      <w:r w:rsidRPr="00C33611">
        <w:rPr>
          <w:lang w:val="en-GB"/>
        </w:rPr>
        <w:t>cloud,</w:t>
      </w:r>
      <w:r w:rsidRPr="00C33611">
        <w:rPr>
          <w:spacing w:val="-3"/>
          <w:lang w:val="en-GB"/>
        </w:rPr>
        <w:t xml:space="preserve"> </w:t>
      </w:r>
      <w:proofErr w:type="gramStart"/>
      <w:r w:rsidRPr="00C33611">
        <w:rPr>
          <w:lang w:val="en-GB"/>
        </w:rPr>
        <w:t>ball</w:t>
      </w:r>
      <w:proofErr w:type="gramEnd"/>
      <w:r w:rsidRPr="00C33611">
        <w:rPr>
          <w:spacing w:val="-3"/>
          <w:lang w:val="en-GB"/>
        </w:rPr>
        <w:t xml:space="preserve"> </w:t>
      </w:r>
      <w:r w:rsidRPr="00C33611">
        <w:rPr>
          <w:lang w:val="en-GB"/>
        </w:rPr>
        <w:t>and</w:t>
      </w:r>
      <w:r w:rsidRPr="00C33611">
        <w:rPr>
          <w:spacing w:val="-2"/>
          <w:lang w:val="en-GB"/>
        </w:rPr>
        <w:t xml:space="preserve"> </w:t>
      </w:r>
      <w:r w:rsidRPr="00C33611">
        <w:rPr>
          <w:lang w:val="en-GB"/>
        </w:rPr>
        <w:t>glasses</w:t>
      </w:r>
      <w:r w:rsidRPr="00C33611">
        <w:rPr>
          <w:spacing w:val="-3"/>
          <w:lang w:val="en-GB"/>
        </w:rPr>
        <w:t xml:space="preserve"> </w:t>
      </w:r>
      <w:r w:rsidRPr="00C33611">
        <w:rPr>
          <w:lang w:val="en-GB"/>
        </w:rPr>
        <w:t>(</w:t>
      </w:r>
      <w:proofErr w:type="spellStart"/>
      <w:r w:rsidRPr="00C33611">
        <w:rPr>
          <w:lang w:val="en-GB"/>
        </w:rPr>
        <w:t>uni</w:t>
      </w:r>
      <w:proofErr w:type="spellEnd"/>
      <w:r w:rsidRPr="00C33611">
        <w:rPr>
          <w:lang w:val="en-GB"/>
        </w:rPr>
        <w:t>-manual</w:t>
      </w:r>
      <w:r w:rsidRPr="00C33611">
        <w:rPr>
          <w:spacing w:val="-3"/>
          <w:lang w:val="en-GB"/>
        </w:rPr>
        <w:t xml:space="preserve"> </w:t>
      </w:r>
      <w:r w:rsidRPr="00C33611">
        <w:rPr>
          <w:lang w:val="en-GB"/>
        </w:rPr>
        <w:t>activity);</w:t>
      </w:r>
      <w:r w:rsidRPr="00C33611">
        <w:rPr>
          <w:spacing w:val="-2"/>
          <w:lang w:val="en-GB"/>
        </w:rPr>
        <w:t xml:space="preserve"> </w:t>
      </w:r>
      <w:r w:rsidRPr="00C33611">
        <w:rPr>
          <w:lang w:val="en-GB"/>
        </w:rPr>
        <w:t>allowing</w:t>
      </w:r>
      <w:r w:rsidRPr="00C33611">
        <w:rPr>
          <w:spacing w:val="-6"/>
          <w:lang w:val="en-GB"/>
        </w:rPr>
        <w:t xml:space="preserve"> </w:t>
      </w:r>
      <w:r w:rsidRPr="00C33611">
        <w:rPr>
          <w:lang w:val="en-GB"/>
        </w:rPr>
        <w:t>functional</w:t>
      </w:r>
      <w:r w:rsidRPr="00C33611">
        <w:rPr>
          <w:spacing w:val="-3"/>
          <w:lang w:val="en-GB"/>
        </w:rPr>
        <w:t xml:space="preserve"> </w:t>
      </w:r>
      <w:r w:rsidRPr="00C33611">
        <w:rPr>
          <w:lang w:val="en-GB"/>
        </w:rPr>
        <w:t>movements of the upper limb. The patient was immersed in a virtual home environment. It was also assessed at the beginning of treatment (time T0) using the Fugl-Meyer Assessment-Upper Extremity (FMA-UE), Modified Ashworth Scale (MAS) and Barthel Index (BI) scales. Halfway from the beginning of the treatment (time TM) and at the end of it (time T1), the FMA-UE, MAS and BI rating scales were administered again to quantify any improvements. At TM and T1 the following questionnaires were used: satisfaction and immersion/embodiment, consequently obtaining the Agency and Body Ownership scores.</w:t>
      </w:r>
      <w:r w:rsidRPr="00C33611">
        <w:rPr>
          <w:spacing w:val="40"/>
          <w:lang w:val="en-GB"/>
        </w:rPr>
        <w:t xml:space="preserve"> </w:t>
      </w:r>
      <w:r w:rsidRPr="00C33611">
        <w:rPr>
          <w:lang w:val="en-GB"/>
        </w:rPr>
        <w:t>At T1 the Stroke Impact Scale and the Simulator Sickness Questionnaire were administered.</w:t>
      </w:r>
    </w:p>
    <w:p w14:paraId="5EF426F2" w14:textId="77777777" w:rsidR="00796143" w:rsidRPr="00C33611" w:rsidRDefault="00796143">
      <w:pPr>
        <w:pStyle w:val="Corpotesto"/>
        <w:spacing w:before="19"/>
        <w:ind w:left="0"/>
        <w:rPr>
          <w:lang w:val="en-GB"/>
        </w:rPr>
      </w:pPr>
    </w:p>
    <w:p w14:paraId="5786ECCD" w14:textId="77777777" w:rsidR="00796143" w:rsidRPr="00C33611" w:rsidRDefault="00000000">
      <w:pPr>
        <w:pStyle w:val="Corpotesto"/>
        <w:spacing w:before="1" w:line="259" w:lineRule="auto"/>
        <w:ind w:right="195"/>
        <w:rPr>
          <w:lang w:val="en-GB"/>
        </w:rPr>
      </w:pPr>
      <w:r w:rsidRPr="00C33611">
        <w:rPr>
          <w:b/>
          <w:lang w:val="en-GB"/>
        </w:rPr>
        <w:t xml:space="preserve">Results. </w:t>
      </w:r>
      <w:r w:rsidRPr="00C33611">
        <w:rPr>
          <w:lang w:val="en-GB"/>
        </w:rPr>
        <w:t>The</w:t>
      </w:r>
      <w:r w:rsidRPr="00C33611">
        <w:rPr>
          <w:spacing w:val="-1"/>
          <w:lang w:val="en-GB"/>
        </w:rPr>
        <w:t xml:space="preserve"> </w:t>
      </w:r>
      <w:r w:rsidRPr="00C33611">
        <w:rPr>
          <w:lang w:val="en-GB"/>
        </w:rPr>
        <w:t>subject reported an improvement in the functionality</w:t>
      </w:r>
      <w:r w:rsidRPr="00C33611">
        <w:rPr>
          <w:spacing w:val="-4"/>
          <w:lang w:val="en-GB"/>
        </w:rPr>
        <w:t xml:space="preserve"> </w:t>
      </w:r>
      <w:r w:rsidRPr="00C33611">
        <w:rPr>
          <w:lang w:val="en-GB"/>
        </w:rPr>
        <w:t>of the</w:t>
      </w:r>
      <w:r w:rsidRPr="00C33611">
        <w:rPr>
          <w:spacing w:val="-1"/>
          <w:lang w:val="en-GB"/>
        </w:rPr>
        <w:t xml:space="preserve"> </w:t>
      </w:r>
      <w:r w:rsidRPr="00C33611">
        <w:rPr>
          <w:lang w:val="en-GB"/>
        </w:rPr>
        <w:t>upper limb, starting</w:t>
      </w:r>
      <w:r w:rsidRPr="00C33611">
        <w:rPr>
          <w:spacing w:val="-2"/>
          <w:lang w:val="en-GB"/>
        </w:rPr>
        <w:t xml:space="preserve"> </w:t>
      </w:r>
      <w:r w:rsidRPr="00C33611">
        <w:rPr>
          <w:lang w:val="en-GB"/>
        </w:rPr>
        <w:t>from an initial score of 21 and reaching the final score of 36 at the FMA-UE: a clinically relevant result as MCID at the FMA-UE=</w:t>
      </w:r>
      <w:r w:rsidRPr="00C33611">
        <w:rPr>
          <w:spacing w:val="-4"/>
          <w:lang w:val="en-GB"/>
        </w:rPr>
        <w:t xml:space="preserve"> </w:t>
      </w:r>
      <w:r w:rsidRPr="00C33611">
        <w:rPr>
          <w:lang w:val="en-GB"/>
        </w:rPr>
        <w:t>10.</w:t>
      </w:r>
      <w:r w:rsidRPr="00C33611">
        <w:rPr>
          <w:spacing w:val="-3"/>
          <w:lang w:val="en-GB"/>
        </w:rPr>
        <w:t xml:space="preserve"> </w:t>
      </w:r>
      <w:r w:rsidRPr="00C33611">
        <w:rPr>
          <w:lang w:val="en-GB"/>
        </w:rPr>
        <w:t>The</w:t>
      </w:r>
      <w:r w:rsidRPr="00C33611">
        <w:rPr>
          <w:spacing w:val="-5"/>
          <w:lang w:val="en-GB"/>
        </w:rPr>
        <w:t xml:space="preserve"> </w:t>
      </w:r>
      <w:r w:rsidRPr="00C33611">
        <w:rPr>
          <w:lang w:val="en-GB"/>
        </w:rPr>
        <w:t>independence</w:t>
      </w:r>
      <w:r w:rsidRPr="00C33611">
        <w:rPr>
          <w:spacing w:val="-4"/>
          <w:lang w:val="en-GB"/>
        </w:rPr>
        <w:t xml:space="preserve"> </w:t>
      </w:r>
      <w:r w:rsidRPr="00C33611">
        <w:rPr>
          <w:lang w:val="en-GB"/>
        </w:rPr>
        <w:t>index</w:t>
      </w:r>
      <w:r w:rsidRPr="00C33611">
        <w:rPr>
          <w:spacing w:val="-2"/>
          <w:lang w:val="en-GB"/>
        </w:rPr>
        <w:t xml:space="preserve"> </w:t>
      </w:r>
      <w:r w:rsidRPr="00C33611">
        <w:rPr>
          <w:lang w:val="en-GB"/>
        </w:rPr>
        <w:t>is</w:t>
      </w:r>
      <w:r w:rsidRPr="00C33611">
        <w:rPr>
          <w:spacing w:val="-3"/>
          <w:lang w:val="en-GB"/>
        </w:rPr>
        <w:t xml:space="preserve"> </w:t>
      </w:r>
      <w:r w:rsidRPr="00C33611">
        <w:rPr>
          <w:lang w:val="en-GB"/>
        </w:rPr>
        <w:t>improved,</w:t>
      </w:r>
      <w:r w:rsidRPr="00C33611">
        <w:rPr>
          <w:spacing w:val="-3"/>
          <w:lang w:val="en-GB"/>
        </w:rPr>
        <w:t xml:space="preserve"> </w:t>
      </w:r>
      <w:r w:rsidRPr="00C33611">
        <w:rPr>
          <w:lang w:val="en-GB"/>
        </w:rPr>
        <w:t>obtaining</w:t>
      </w:r>
      <w:r w:rsidRPr="00C33611">
        <w:rPr>
          <w:spacing w:val="-3"/>
          <w:lang w:val="en-GB"/>
        </w:rPr>
        <w:t xml:space="preserve"> </w:t>
      </w:r>
      <w:r w:rsidRPr="00C33611">
        <w:rPr>
          <w:lang w:val="en-GB"/>
        </w:rPr>
        <w:t>almost</w:t>
      </w:r>
      <w:r w:rsidRPr="00C33611">
        <w:rPr>
          <w:spacing w:val="-3"/>
          <w:lang w:val="en-GB"/>
        </w:rPr>
        <w:t xml:space="preserve"> </w:t>
      </w:r>
      <w:r w:rsidRPr="00C33611">
        <w:rPr>
          <w:lang w:val="en-GB"/>
        </w:rPr>
        <w:t>complete</w:t>
      </w:r>
      <w:r w:rsidRPr="00C33611">
        <w:rPr>
          <w:spacing w:val="-3"/>
          <w:lang w:val="en-GB"/>
        </w:rPr>
        <w:t xml:space="preserve"> </w:t>
      </w:r>
      <w:r w:rsidRPr="00C33611">
        <w:rPr>
          <w:lang w:val="en-GB"/>
        </w:rPr>
        <w:t>autonomy</w:t>
      </w:r>
      <w:r w:rsidRPr="00C33611">
        <w:rPr>
          <w:spacing w:val="-6"/>
          <w:lang w:val="en-GB"/>
        </w:rPr>
        <w:t xml:space="preserve"> </w:t>
      </w:r>
      <w:r w:rsidRPr="00C33611">
        <w:rPr>
          <w:lang w:val="en-GB"/>
        </w:rPr>
        <w:t>(from</w:t>
      </w:r>
      <w:r w:rsidRPr="00C33611">
        <w:rPr>
          <w:spacing w:val="-3"/>
          <w:lang w:val="en-GB"/>
        </w:rPr>
        <w:t xml:space="preserve"> </w:t>
      </w:r>
      <w:r w:rsidRPr="00C33611">
        <w:rPr>
          <w:lang w:val="en-GB"/>
        </w:rPr>
        <w:t>60</w:t>
      </w:r>
      <w:r w:rsidRPr="00C33611">
        <w:rPr>
          <w:spacing w:val="-2"/>
          <w:lang w:val="en-GB"/>
        </w:rPr>
        <w:t xml:space="preserve"> </w:t>
      </w:r>
      <w:r w:rsidRPr="00C33611">
        <w:rPr>
          <w:lang w:val="en-GB"/>
        </w:rPr>
        <w:t>to</w:t>
      </w:r>
      <w:r w:rsidRPr="00C33611">
        <w:rPr>
          <w:spacing w:val="-3"/>
          <w:lang w:val="en-GB"/>
        </w:rPr>
        <w:t xml:space="preserve"> </w:t>
      </w:r>
      <w:r w:rsidRPr="00C33611">
        <w:rPr>
          <w:lang w:val="en-GB"/>
        </w:rPr>
        <w:t>95</w:t>
      </w:r>
      <w:r w:rsidRPr="00C33611">
        <w:rPr>
          <w:spacing w:val="-3"/>
          <w:lang w:val="en-GB"/>
        </w:rPr>
        <w:t xml:space="preserve"> </w:t>
      </w:r>
      <w:r w:rsidRPr="00C33611">
        <w:rPr>
          <w:lang w:val="en-GB"/>
        </w:rPr>
        <w:t>at BI): clinically relevant result given that MCID at BI = 35. A development of slight spasticity in the elbow flexors was highlighted from mid-treatment. The patient also reported a high satisfaction and embodiment index</w:t>
      </w:r>
      <w:r w:rsidRPr="00C33611">
        <w:rPr>
          <w:spacing w:val="-1"/>
          <w:lang w:val="en-GB"/>
        </w:rPr>
        <w:t xml:space="preserve"> </w:t>
      </w:r>
      <w:r w:rsidRPr="00C33611">
        <w:rPr>
          <w:lang w:val="en-GB"/>
        </w:rPr>
        <w:t>(Agency</w:t>
      </w:r>
      <w:r w:rsidRPr="00C33611">
        <w:rPr>
          <w:spacing w:val="-7"/>
          <w:lang w:val="en-GB"/>
        </w:rPr>
        <w:t xml:space="preserve"> </w:t>
      </w:r>
      <w:r w:rsidRPr="00C33611">
        <w:rPr>
          <w:lang w:val="en-GB"/>
        </w:rPr>
        <w:t>index:</w:t>
      </w:r>
      <w:r w:rsidRPr="00C33611">
        <w:rPr>
          <w:spacing w:val="-2"/>
          <w:lang w:val="en-GB"/>
        </w:rPr>
        <w:t xml:space="preserve"> </w:t>
      </w:r>
      <w:r w:rsidRPr="00C33611">
        <w:rPr>
          <w:lang w:val="en-GB"/>
        </w:rPr>
        <w:t>7/9,</w:t>
      </w:r>
      <w:r w:rsidRPr="00C33611">
        <w:rPr>
          <w:spacing w:val="-2"/>
          <w:lang w:val="en-GB"/>
        </w:rPr>
        <w:t xml:space="preserve"> </w:t>
      </w:r>
      <w:r w:rsidRPr="00C33611">
        <w:rPr>
          <w:lang w:val="en-GB"/>
        </w:rPr>
        <w:t>Body</w:t>
      </w:r>
      <w:r w:rsidRPr="00C33611">
        <w:rPr>
          <w:spacing w:val="-7"/>
          <w:lang w:val="en-GB"/>
        </w:rPr>
        <w:t xml:space="preserve"> </w:t>
      </w:r>
      <w:r w:rsidRPr="00C33611">
        <w:rPr>
          <w:lang w:val="en-GB"/>
        </w:rPr>
        <w:t>Ownership</w:t>
      </w:r>
      <w:r w:rsidRPr="00C33611">
        <w:rPr>
          <w:spacing w:val="-2"/>
          <w:lang w:val="en-GB"/>
        </w:rPr>
        <w:t xml:space="preserve"> </w:t>
      </w:r>
      <w:r w:rsidRPr="00C33611">
        <w:rPr>
          <w:lang w:val="en-GB"/>
        </w:rPr>
        <w:t>index</w:t>
      </w:r>
      <w:r w:rsidRPr="00C33611">
        <w:rPr>
          <w:spacing w:val="-1"/>
          <w:lang w:val="en-GB"/>
        </w:rPr>
        <w:t xml:space="preserve"> </w:t>
      </w:r>
      <w:r w:rsidRPr="00C33611">
        <w:rPr>
          <w:lang w:val="en-GB"/>
        </w:rPr>
        <w:t>7/9);</w:t>
      </w:r>
      <w:r w:rsidRPr="00C33611">
        <w:rPr>
          <w:spacing w:val="-2"/>
          <w:lang w:val="en-GB"/>
        </w:rPr>
        <w:t xml:space="preserve"> </w:t>
      </w:r>
      <w:r w:rsidRPr="00C33611">
        <w:rPr>
          <w:lang w:val="en-GB"/>
        </w:rPr>
        <w:t>Furthermore,</w:t>
      </w:r>
      <w:r w:rsidRPr="00C33611">
        <w:rPr>
          <w:spacing w:val="-2"/>
          <w:lang w:val="en-GB"/>
        </w:rPr>
        <w:t xml:space="preserve"> </w:t>
      </w:r>
      <w:r w:rsidRPr="00C33611">
        <w:rPr>
          <w:lang w:val="en-GB"/>
        </w:rPr>
        <w:t>it did</w:t>
      </w:r>
      <w:r w:rsidRPr="00C33611">
        <w:rPr>
          <w:spacing w:val="-2"/>
          <w:lang w:val="en-GB"/>
        </w:rPr>
        <w:t xml:space="preserve"> </w:t>
      </w:r>
      <w:r w:rsidRPr="00C33611">
        <w:rPr>
          <w:lang w:val="en-GB"/>
        </w:rPr>
        <w:t>not</w:t>
      </w:r>
      <w:r w:rsidRPr="00C33611">
        <w:rPr>
          <w:spacing w:val="-2"/>
          <w:lang w:val="en-GB"/>
        </w:rPr>
        <w:t xml:space="preserve"> </w:t>
      </w:r>
      <w:r w:rsidRPr="00C33611">
        <w:rPr>
          <w:lang w:val="en-GB"/>
        </w:rPr>
        <w:t>highlight</w:t>
      </w:r>
      <w:r w:rsidRPr="00C33611">
        <w:rPr>
          <w:spacing w:val="-2"/>
          <w:lang w:val="en-GB"/>
        </w:rPr>
        <w:t xml:space="preserve"> </w:t>
      </w:r>
      <w:r w:rsidRPr="00C33611">
        <w:rPr>
          <w:lang w:val="en-GB"/>
        </w:rPr>
        <w:t>any</w:t>
      </w:r>
      <w:r w:rsidRPr="00C33611">
        <w:rPr>
          <w:spacing w:val="-5"/>
          <w:lang w:val="en-GB"/>
        </w:rPr>
        <w:t xml:space="preserve"> </w:t>
      </w:r>
      <w:r w:rsidRPr="00C33611">
        <w:rPr>
          <w:lang w:val="en-GB"/>
        </w:rPr>
        <w:t>adverse</w:t>
      </w:r>
      <w:r w:rsidRPr="00C33611">
        <w:rPr>
          <w:spacing w:val="-1"/>
          <w:lang w:val="en-GB"/>
        </w:rPr>
        <w:t xml:space="preserve"> </w:t>
      </w:r>
      <w:r w:rsidRPr="00C33611">
        <w:rPr>
          <w:lang w:val="en-GB"/>
        </w:rPr>
        <w:t>effects related to cybersickness.</w:t>
      </w:r>
    </w:p>
    <w:p w14:paraId="6E375AF9" w14:textId="77777777" w:rsidR="00796143" w:rsidRPr="00C33611" w:rsidRDefault="00796143">
      <w:pPr>
        <w:pStyle w:val="Corpotesto"/>
        <w:spacing w:before="21"/>
        <w:ind w:left="0"/>
        <w:rPr>
          <w:lang w:val="en-GB"/>
        </w:rPr>
      </w:pPr>
    </w:p>
    <w:p w14:paraId="5CA9EEE0" w14:textId="77777777" w:rsidR="00796143" w:rsidRPr="00C33611" w:rsidRDefault="00000000">
      <w:pPr>
        <w:pStyle w:val="Corpotesto"/>
        <w:spacing w:line="259" w:lineRule="auto"/>
        <w:ind w:right="187"/>
        <w:rPr>
          <w:lang w:val="en-GB"/>
        </w:rPr>
      </w:pPr>
      <w:r w:rsidRPr="00C33611">
        <w:rPr>
          <w:b/>
          <w:lang w:val="en-GB"/>
        </w:rPr>
        <w:t>Discussion</w:t>
      </w:r>
      <w:r w:rsidRPr="00C33611">
        <w:rPr>
          <w:b/>
          <w:spacing w:val="-1"/>
          <w:lang w:val="en-GB"/>
        </w:rPr>
        <w:t xml:space="preserve"> </w:t>
      </w:r>
      <w:r w:rsidRPr="00C33611">
        <w:rPr>
          <w:b/>
          <w:lang w:val="en-GB"/>
        </w:rPr>
        <w:t>and</w:t>
      </w:r>
      <w:r w:rsidRPr="00C33611">
        <w:rPr>
          <w:b/>
          <w:spacing w:val="-2"/>
          <w:lang w:val="en-GB"/>
        </w:rPr>
        <w:t xml:space="preserve"> </w:t>
      </w:r>
      <w:r w:rsidRPr="00C33611">
        <w:rPr>
          <w:b/>
          <w:lang w:val="en-GB"/>
        </w:rPr>
        <w:t>conclusions.</w:t>
      </w:r>
      <w:r w:rsidRPr="00C33611">
        <w:rPr>
          <w:b/>
          <w:spacing w:val="-1"/>
          <w:lang w:val="en-GB"/>
        </w:rPr>
        <w:t xml:space="preserve"> </w:t>
      </w:r>
      <w:r w:rsidRPr="00C33611">
        <w:rPr>
          <w:lang w:val="en-GB"/>
        </w:rPr>
        <w:t>The</w:t>
      </w:r>
      <w:r w:rsidRPr="00C33611">
        <w:rPr>
          <w:spacing w:val="-4"/>
          <w:lang w:val="en-GB"/>
        </w:rPr>
        <w:t xml:space="preserve"> </w:t>
      </w:r>
      <w:r w:rsidRPr="00C33611">
        <w:rPr>
          <w:lang w:val="en-GB"/>
        </w:rPr>
        <w:t>use</w:t>
      </w:r>
      <w:r w:rsidRPr="00C33611">
        <w:rPr>
          <w:spacing w:val="-3"/>
          <w:lang w:val="en-GB"/>
        </w:rPr>
        <w:t xml:space="preserve"> </w:t>
      </w:r>
      <w:r w:rsidRPr="00C33611">
        <w:rPr>
          <w:lang w:val="en-GB"/>
        </w:rPr>
        <w:t>of</w:t>
      </w:r>
      <w:r w:rsidRPr="00C33611">
        <w:rPr>
          <w:spacing w:val="-2"/>
          <w:lang w:val="en-GB"/>
        </w:rPr>
        <w:t xml:space="preserve"> </w:t>
      </w:r>
      <w:r w:rsidRPr="00C33611">
        <w:rPr>
          <w:lang w:val="en-GB"/>
        </w:rPr>
        <w:t>an</w:t>
      </w:r>
      <w:r w:rsidRPr="00C33611">
        <w:rPr>
          <w:spacing w:val="-2"/>
          <w:lang w:val="en-GB"/>
        </w:rPr>
        <w:t xml:space="preserve"> </w:t>
      </w:r>
      <w:r w:rsidRPr="00C33611">
        <w:rPr>
          <w:lang w:val="en-GB"/>
        </w:rPr>
        <w:t>immersive</w:t>
      </w:r>
      <w:r w:rsidRPr="00C33611">
        <w:rPr>
          <w:spacing w:val="-2"/>
          <w:lang w:val="en-GB"/>
        </w:rPr>
        <w:t xml:space="preserve"> </w:t>
      </w:r>
      <w:r w:rsidRPr="00C33611">
        <w:rPr>
          <w:lang w:val="en-GB"/>
        </w:rPr>
        <w:t>virtual</w:t>
      </w:r>
      <w:r w:rsidRPr="00C33611">
        <w:rPr>
          <w:spacing w:val="-2"/>
          <w:lang w:val="en-GB"/>
        </w:rPr>
        <w:t xml:space="preserve"> </w:t>
      </w:r>
      <w:r w:rsidRPr="00C33611">
        <w:rPr>
          <w:lang w:val="en-GB"/>
        </w:rPr>
        <w:t>reality</w:t>
      </w:r>
      <w:r w:rsidRPr="00C33611">
        <w:rPr>
          <w:spacing w:val="-7"/>
          <w:lang w:val="en-GB"/>
        </w:rPr>
        <w:t xml:space="preserve"> </w:t>
      </w:r>
      <w:r w:rsidRPr="00C33611">
        <w:rPr>
          <w:lang w:val="en-GB"/>
        </w:rPr>
        <w:t>system</w:t>
      </w:r>
      <w:r w:rsidRPr="00C33611">
        <w:rPr>
          <w:spacing w:val="-2"/>
          <w:lang w:val="en-GB"/>
        </w:rPr>
        <w:t xml:space="preserve"> </w:t>
      </w:r>
      <w:r w:rsidRPr="00C33611">
        <w:rPr>
          <w:lang w:val="en-GB"/>
        </w:rPr>
        <w:t>with</w:t>
      </w:r>
      <w:r w:rsidRPr="00C33611">
        <w:rPr>
          <w:spacing w:val="-2"/>
          <w:lang w:val="en-GB"/>
        </w:rPr>
        <w:t xml:space="preserve"> </w:t>
      </w:r>
      <w:r w:rsidRPr="00C33611">
        <w:rPr>
          <w:lang w:val="en-GB"/>
        </w:rPr>
        <w:t>HDM</w:t>
      </w:r>
      <w:r w:rsidRPr="00C33611">
        <w:rPr>
          <w:spacing w:val="-2"/>
          <w:lang w:val="en-GB"/>
        </w:rPr>
        <w:t xml:space="preserve"> </w:t>
      </w:r>
      <w:r w:rsidRPr="00C33611">
        <w:rPr>
          <w:lang w:val="en-GB"/>
        </w:rPr>
        <w:t>for</w:t>
      </w:r>
      <w:r w:rsidRPr="00C33611">
        <w:rPr>
          <w:spacing w:val="-4"/>
          <w:lang w:val="en-GB"/>
        </w:rPr>
        <w:t xml:space="preserve"> </w:t>
      </w:r>
      <w:r w:rsidRPr="00C33611">
        <w:rPr>
          <w:lang w:val="en-GB"/>
        </w:rPr>
        <w:t>the</w:t>
      </w:r>
      <w:r w:rsidRPr="00C33611">
        <w:rPr>
          <w:spacing w:val="-2"/>
          <w:lang w:val="en-GB"/>
        </w:rPr>
        <w:t xml:space="preserve"> </w:t>
      </w:r>
      <w:r w:rsidRPr="00C33611">
        <w:rPr>
          <w:lang w:val="en-GB"/>
        </w:rPr>
        <w:t>treatment</w:t>
      </w:r>
      <w:r w:rsidRPr="00C33611">
        <w:rPr>
          <w:spacing w:val="-2"/>
          <w:lang w:val="en-GB"/>
        </w:rPr>
        <w:t xml:space="preserve"> </w:t>
      </w:r>
      <w:r w:rsidRPr="00C33611">
        <w:rPr>
          <w:lang w:val="en-GB"/>
        </w:rPr>
        <w:t>of the upper limb in stroke patients in the sub-acute phase has proven to be a promising intervention from a multidimensional perspective, bringing</w:t>
      </w:r>
      <w:r w:rsidRPr="00C33611">
        <w:rPr>
          <w:spacing w:val="-3"/>
          <w:lang w:val="en-GB"/>
        </w:rPr>
        <w:t xml:space="preserve"> </w:t>
      </w:r>
      <w:r w:rsidRPr="00C33611">
        <w:rPr>
          <w:lang w:val="en-GB"/>
        </w:rPr>
        <w:t xml:space="preserve">numerous benefits: </w:t>
      </w:r>
      <w:proofErr w:type="gramStart"/>
      <w:r w:rsidRPr="00C33611">
        <w:rPr>
          <w:lang w:val="en-GB"/>
        </w:rPr>
        <w:t>first of all</w:t>
      </w:r>
      <w:proofErr w:type="gramEnd"/>
      <w:r w:rsidRPr="00C33611">
        <w:rPr>
          <w:lang w:val="en-GB"/>
        </w:rPr>
        <w:t>, in terms of</w:t>
      </w:r>
      <w:r w:rsidRPr="00C33611">
        <w:rPr>
          <w:spacing w:val="-1"/>
          <w:lang w:val="en-GB"/>
        </w:rPr>
        <w:t xml:space="preserve"> </w:t>
      </w:r>
      <w:r w:rsidRPr="00C33611">
        <w:rPr>
          <w:lang w:val="en-GB"/>
        </w:rPr>
        <w:t>functionality</w:t>
      </w:r>
      <w:r w:rsidRPr="00C33611">
        <w:rPr>
          <w:spacing w:val="-5"/>
          <w:lang w:val="en-GB"/>
        </w:rPr>
        <w:t xml:space="preserve"> </w:t>
      </w:r>
      <w:r w:rsidRPr="00C33611">
        <w:rPr>
          <w:lang w:val="en-GB"/>
        </w:rPr>
        <w:t>of the</w:t>
      </w:r>
      <w:r w:rsidRPr="00C33611">
        <w:rPr>
          <w:spacing w:val="-2"/>
          <w:lang w:val="en-GB"/>
        </w:rPr>
        <w:t xml:space="preserve"> </w:t>
      </w:r>
      <w:r w:rsidRPr="00C33611">
        <w:rPr>
          <w:lang w:val="en-GB"/>
        </w:rPr>
        <w:t>upper limb, inducing significant improvements which can then be correlated to a subsequent increase in independence in daily life activities. The HDM system also seems to have determined a high level of satisfaction with the use of this treatment, inducing a high perception of immersion and embodiment.</w:t>
      </w:r>
    </w:p>
    <w:p w14:paraId="7E3E0148" w14:textId="77777777" w:rsidR="00796143" w:rsidRPr="00C33611" w:rsidRDefault="00000000">
      <w:pPr>
        <w:pStyle w:val="Corpotesto"/>
        <w:spacing w:line="259" w:lineRule="auto"/>
        <w:ind w:right="39"/>
        <w:rPr>
          <w:lang w:val="en-GB"/>
        </w:rPr>
      </w:pPr>
      <w:r w:rsidRPr="00C33611">
        <w:rPr>
          <w:lang w:val="en-GB"/>
        </w:rPr>
        <w:t>Immersive</w:t>
      </w:r>
      <w:r w:rsidRPr="00C33611">
        <w:rPr>
          <w:spacing w:val="-3"/>
          <w:lang w:val="en-GB"/>
        </w:rPr>
        <w:t xml:space="preserve"> </w:t>
      </w:r>
      <w:r w:rsidRPr="00C33611">
        <w:rPr>
          <w:lang w:val="en-GB"/>
        </w:rPr>
        <w:t>VR</w:t>
      </w:r>
      <w:r w:rsidRPr="00C33611">
        <w:rPr>
          <w:spacing w:val="-2"/>
          <w:lang w:val="en-GB"/>
        </w:rPr>
        <w:t xml:space="preserve"> </w:t>
      </w:r>
      <w:r w:rsidRPr="00C33611">
        <w:rPr>
          <w:lang w:val="en-GB"/>
        </w:rPr>
        <w:t>would</w:t>
      </w:r>
      <w:r w:rsidRPr="00C33611">
        <w:rPr>
          <w:spacing w:val="-2"/>
          <w:lang w:val="en-GB"/>
        </w:rPr>
        <w:t xml:space="preserve"> </w:t>
      </w:r>
      <w:r w:rsidRPr="00C33611">
        <w:rPr>
          <w:lang w:val="en-GB"/>
        </w:rPr>
        <w:t>also</w:t>
      </w:r>
      <w:r w:rsidRPr="00C33611">
        <w:rPr>
          <w:spacing w:val="-2"/>
          <w:lang w:val="en-GB"/>
        </w:rPr>
        <w:t xml:space="preserve"> </w:t>
      </w:r>
      <w:r w:rsidRPr="00C33611">
        <w:rPr>
          <w:lang w:val="en-GB"/>
        </w:rPr>
        <w:t>appear</w:t>
      </w:r>
      <w:r w:rsidRPr="00C33611">
        <w:rPr>
          <w:spacing w:val="-2"/>
          <w:lang w:val="en-GB"/>
        </w:rPr>
        <w:t xml:space="preserve"> </w:t>
      </w:r>
      <w:r w:rsidRPr="00C33611">
        <w:rPr>
          <w:lang w:val="en-GB"/>
        </w:rPr>
        <w:t>to</w:t>
      </w:r>
      <w:r w:rsidRPr="00C33611">
        <w:rPr>
          <w:spacing w:val="-2"/>
          <w:lang w:val="en-GB"/>
        </w:rPr>
        <w:t xml:space="preserve"> </w:t>
      </w:r>
      <w:r w:rsidRPr="00C33611">
        <w:rPr>
          <w:lang w:val="en-GB"/>
        </w:rPr>
        <w:t>reduce</w:t>
      </w:r>
      <w:r w:rsidRPr="00C33611">
        <w:rPr>
          <w:spacing w:val="-3"/>
          <w:lang w:val="en-GB"/>
        </w:rPr>
        <w:t xml:space="preserve"> </w:t>
      </w:r>
      <w:r w:rsidRPr="00C33611">
        <w:rPr>
          <w:lang w:val="en-GB"/>
        </w:rPr>
        <w:t>the</w:t>
      </w:r>
      <w:r w:rsidRPr="00C33611">
        <w:rPr>
          <w:spacing w:val="-2"/>
          <w:lang w:val="en-GB"/>
        </w:rPr>
        <w:t xml:space="preserve"> </w:t>
      </w:r>
      <w:r w:rsidRPr="00C33611">
        <w:rPr>
          <w:lang w:val="en-GB"/>
        </w:rPr>
        <w:t>effects</w:t>
      </w:r>
      <w:r w:rsidRPr="00C33611">
        <w:rPr>
          <w:spacing w:val="-2"/>
          <w:lang w:val="en-GB"/>
        </w:rPr>
        <w:t xml:space="preserve"> </w:t>
      </w:r>
      <w:r w:rsidRPr="00C33611">
        <w:rPr>
          <w:lang w:val="en-GB"/>
        </w:rPr>
        <w:t>of cyber</w:t>
      </w:r>
      <w:r w:rsidRPr="00C33611">
        <w:rPr>
          <w:spacing w:val="-2"/>
          <w:lang w:val="en-GB"/>
        </w:rPr>
        <w:t xml:space="preserve"> </w:t>
      </w:r>
      <w:r w:rsidRPr="00C33611">
        <w:rPr>
          <w:lang w:val="en-GB"/>
        </w:rPr>
        <w:t>sickness.</w:t>
      </w:r>
      <w:r w:rsidRPr="00C33611">
        <w:rPr>
          <w:spacing w:val="-1"/>
          <w:lang w:val="en-GB"/>
        </w:rPr>
        <w:t xml:space="preserve"> </w:t>
      </w:r>
      <w:r w:rsidRPr="00C33611">
        <w:rPr>
          <w:lang w:val="en-GB"/>
        </w:rPr>
        <w:t>Further</w:t>
      </w:r>
      <w:r w:rsidRPr="00C33611">
        <w:rPr>
          <w:spacing w:val="-2"/>
          <w:lang w:val="en-GB"/>
        </w:rPr>
        <w:t xml:space="preserve"> </w:t>
      </w:r>
      <w:r w:rsidRPr="00C33611">
        <w:rPr>
          <w:lang w:val="en-GB"/>
        </w:rPr>
        <w:t>studies</w:t>
      </w:r>
      <w:r w:rsidRPr="00C33611">
        <w:rPr>
          <w:spacing w:val="-2"/>
          <w:lang w:val="en-GB"/>
        </w:rPr>
        <w:t xml:space="preserve"> </w:t>
      </w:r>
      <w:r w:rsidRPr="00C33611">
        <w:rPr>
          <w:lang w:val="en-GB"/>
        </w:rPr>
        <w:t>are</w:t>
      </w:r>
      <w:r w:rsidRPr="00C33611">
        <w:rPr>
          <w:spacing w:val="-3"/>
          <w:lang w:val="en-GB"/>
        </w:rPr>
        <w:t xml:space="preserve"> </w:t>
      </w:r>
      <w:r w:rsidRPr="00C33611">
        <w:rPr>
          <w:lang w:val="en-GB"/>
        </w:rPr>
        <w:t>needed</w:t>
      </w:r>
      <w:r w:rsidRPr="00C33611">
        <w:rPr>
          <w:spacing w:val="-1"/>
          <w:lang w:val="en-GB"/>
        </w:rPr>
        <w:t xml:space="preserve"> </w:t>
      </w:r>
      <w:r w:rsidRPr="00C33611">
        <w:rPr>
          <w:lang w:val="en-GB"/>
        </w:rPr>
        <w:t>to</w:t>
      </w:r>
      <w:r w:rsidRPr="00C33611">
        <w:rPr>
          <w:spacing w:val="-2"/>
          <w:lang w:val="en-GB"/>
        </w:rPr>
        <w:t xml:space="preserve"> </w:t>
      </w:r>
      <w:r w:rsidRPr="00C33611">
        <w:rPr>
          <w:lang w:val="en-GB"/>
        </w:rPr>
        <w:t>verify the effectiveness of immersive VR for the functional recovery of the upper limb.</w:t>
      </w:r>
    </w:p>
    <w:sectPr w:rsidR="00796143" w:rsidRPr="00C33611">
      <w:headerReference w:type="default" r:id="rId7"/>
      <w:pgSz w:w="11910" w:h="16840"/>
      <w:pgMar w:top="1180" w:right="600" w:bottom="280" w:left="620" w:header="79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E1F68" w14:textId="77777777" w:rsidR="004F0D84" w:rsidRDefault="004F0D84">
      <w:r>
        <w:separator/>
      </w:r>
    </w:p>
  </w:endnote>
  <w:endnote w:type="continuationSeparator" w:id="0">
    <w:p w14:paraId="1B172B6E" w14:textId="77777777" w:rsidR="004F0D84" w:rsidRDefault="004F0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1D48D" w14:textId="77777777" w:rsidR="004F0D84" w:rsidRDefault="004F0D84">
      <w:r>
        <w:separator/>
      </w:r>
    </w:p>
  </w:footnote>
  <w:footnote w:type="continuationSeparator" w:id="0">
    <w:p w14:paraId="06927F46" w14:textId="77777777" w:rsidR="004F0D84" w:rsidRDefault="004F0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34D68" w14:textId="77777777" w:rsidR="00796143" w:rsidRDefault="00000000">
    <w:pPr>
      <w:pStyle w:val="Corpotesto"/>
      <w:spacing w:line="14" w:lineRule="auto"/>
      <w:ind w:left="0"/>
      <w:rPr>
        <w:sz w:val="20"/>
      </w:rPr>
    </w:pPr>
    <w:r>
      <w:rPr>
        <w:noProof/>
      </w:rPr>
      <mc:AlternateContent>
        <mc:Choice Requires="wps">
          <w:drawing>
            <wp:anchor distT="0" distB="0" distL="0" distR="0" simplePos="0" relativeHeight="487556608" behindDoc="1" locked="0" layoutInCell="1" allowOverlap="1" wp14:anchorId="4457C74F" wp14:editId="7685F8EA">
              <wp:simplePos x="0" y="0"/>
              <wp:positionH relativeFrom="page">
                <wp:posOffset>444500</wp:posOffset>
              </wp:positionH>
              <wp:positionV relativeFrom="page">
                <wp:posOffset>494410</wp:posOffset>
              </wp:positionV>
              <wp:extent cx="6026785" cy="2800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6785" cy="280035"/>
                      </a:xfrm>
                      <a:prstGeom prst="rect">
                        <a:avLst/>
                      </a:prstGeom>
                    </wps:spPr>
                    <wps:txbx>
                      <w:txbxContent>
                        <w:p w14:paraId="2AA0DE12" w14:textId="77777777" w:rsidR="00796143" w:rsidRDefault="00000000">
                          <w:pPr>
                            <w:spacing w:line="428" w:lineRule="exact"/>
                            <w:ind w:left="20"/>
                            <w:rPr>
                              <w:rFonts w:ascii="Calibri Light" w:hAnsi="Calibri Light"/>
                              <w:sz w:val="40"/>
                            </w:rPr>
                          </w:pPr>
                          <w:r>
                            <w:rPr>
                              <w:rFonts w:ascii="Calibri Light" w:hAnsi="Calibri Light"/>
                              <w:spacing w:val="13"/>
                              <w:sz w:val="40"/>
                            </w:rPr>
                            <w:t>L’utilizzo</w:t>
                          </w:r>
                          <w:r>
                            <w:rPr>
                              <w:rFonts w:ascii="Calibri Light" w:hAnsi="Calibri Light"/>
                              <w:spacing w:val="36"/>
                              <w:sz w:val="40"/>
                            </w:rPr>
                            <w:t xml:space="preserve"> </w:t>
                          </w:r>
                          <w:r>
                            <w:rPr>
                              <w:rFonts w:ascii="Calibri Light" w:hAnsi="Calibri Light"/>
                              <w:spacing w:val="12"/>
                              <w:sz w:val="40"/>
                            </w:rPr>
                            <w:t>della</w:t>
                          </w:r>
                          <w:r>
                            <w:rPr>
                              <w:rFonts w:ascii="Calibri Light" w:hAnsi="Calibri Light"/>
                              <w:spacing w:val="38"/>
                              <w:sz w:val="40"/>
                            </w:rPr>
                            <w:t xml:space="preserve"> </w:t>
                          </w:r>
                          <w:r>
                            <w:rPr>
                              <w:rFonts w:ascii="Calibri Light" w:hAnsi="Calibri Light"/>
                              <w:spacing w:val="11"/>
                              <w:sz w:val="40"/>
                            </w:rPr>
                            <w:t>Realtà</w:t>
                          </w:r>
                          <w:r>
                            <w:rPr>
                              <w:rFonts w:ascii="Calibri Light" w:hAnsi="Calibri Light"/>
                              <w:spacing w:val="35"/>
                              <w:sz w:val="40"/>
                            </w:rPr>
                            <w:t xml:space="preserve"> </w:t>
                          </w:r>
                          <w:r>
                            <w:rPr>
                              <w:rFonts w:ascii="Calibri Light" w:hAnsi="Calibri Light"/>
                              <w:spacing w:val="14"/>
                              <w:sz w:val="40"/>
                            </w:rPr>
                            <w:t>Virtuale</w:t>
                          </w:r>
                          <w:r>
                            <w:rPr>
                              <w:rFonts w:ascii="Calibri Light" w:hAnsi="Calibri Light"/>
                              <w:spacing w:val="38"/>
                              <w:sz w:val="40"/>
                            </w:rPr>
                            <w:t xml:space="preserve"> </w:t>
                          </w:r>
                          <w:r>
                            <w:rPr>
                              <w:rFonts w:ascii="Calibri Light" w:hAnsi="Calibri Light"/>
                              <w:spacing w:val="11"/>
                              <w:sz w:val="40"/>
                            </w:rPr>
                            <w:t>immersiva</w:t>
                          </w:r>
                          <w:r>
                            <w:rPr>
                              <w:rFonts w:ascii="Calibri Light" w:hAnsi="Calibri Light"/>
                              <w:spacing w:val="38"/>
                              <w:sz w:val="40"/>
                            </w:rPr>
                            <w:t xml:space="preserve"> </w:t>
                          </w:r>
                          <w:r>
                            <w:rPr>
                              <w:rFonts w:ascii="Calibri Light" w:hAnsi="Calibri Light"/>
                              <w:spacing w:val="9"/>
                              <w:sz w:val="40"/>
                            </w:rPr>
                            <w:t>nel</w:t>
                          </w:r>
                          <w:r>
                            <w:rPr>
                              <w:rFonts w:ascii="Calibri Light" w:hAnsi="Calibri Light"/>
                              <w:spacing w:val="39"/>
                              <w:sz w:val="40"/>
                            </w:rPr>
                            <w:t xml:space="preserve"> </w:t>
                          </w:r>
                          <w:r>
                            <w:rPr>
                              <w:rFonts w:ascii="Calibri Light" w:hAnsi="Calibri Light"/>
                              <w:spacing w:val="10"/>
                              <w:sz w:val="40"/>
                            </w:rPr>
                            <w:t>recupero</w:t>
                          </w:r>
                        </w:p>
                      </w:txbxContent>
                    </wps:txbx>
                    <wps:bodyPr wrap="square" lIns="0" tIns="0" rIns="0" bIns="0" rtlCol="0">
                      <a:noAutofit/>
                    </wps:bodyPr>
                  </wps:wsp>
                </a:graphicData>
              </a:graphic>
            </wp:anchor>
          </w:drawing>
        </mc:Choice>
        <mc:Fallback>
          <w:pict>
            <v:shapetype w14:anchorId="4457C74F" id="_x0000_t202" coordsize="21600,21600" o:spt="202" path="m,l,21600r21600,l21600,xe">
              <v:stroke joinstyle="miter"/>
              <v:path gradientshapeok="t" o:connecttype="rect"/>
            </v:shapetype>
            <v:shape id="Textbox 1" o:spid="_x0000_s1026" type="#_x0000_t202" style="position:absolute;margin-left:35pt;margin-top:38.95pt;width:474.55pt;height:22.05pt;z-index:-1575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" filled="f" stroked="f">
              <v:textbox inset="0,0,0,0">
                <w:txbxContent>
                  <w:p w14:paraId="2AA0DE12" w14:textId="77777777" w:rsidR="00796143" w:rsidRDefault="00000000">
                    <w:pPr>
                      <w:spacing w:line="428" w:lineRule="exact"/>
                      <w:ind w:left="20"/>
                      <w:rPr>
                        <w:rFonts w:ascii="Calibri Light" w:hAnsi="Calibri Light"/>
                        <w:sz w:val="40"/>
                      </w:rPr>
                    </w:pPr>
                    <w:r>
                      <w:rPr>
                        <w:rFonts w:ascii="Calibri Light" w:hAnsi="Calibri Light"/>
                        <w:spacing w:val="13"/>
                        <w:sz w:val="40"/>
                      </w:rPr>
                      <w:t>L’utilizzo</w:t>
                    </w:r>
                    <w:r>
                      <w:rPr>
                        <w:rFonts w:ascii="Calibri Light" w:hAnsi="Calibri Light"/>
                        <w:spacing w:val="36"/>
                        <w:sz w:val="40"/>
                      </w:rPr>
                      <w:t xml:space="preserve"> </w:t>
                    </w:r>
                    <w:r>
                      <w:rPr>
                        <w:rFonts w:ascii="Calibri Light" w:hAnsi="Calibri Light"/>
                        <w:spacing w:val="12"/>
                        <w:sz w:val="40"/>
                      </w:rPr>
                      <w:t>della</w:t>
                    </w:r>
                    <w:r>
                      <w:rPr>
                        <w:rFonts w:ascii="Calibri Light" w:hAnsi="Calibri Light"/>
                        <w:spacing w:val="38"/>
                        <w:sz w:val="40"/>
                      </w:rPr>
                      <w:t xml:space="preserve"> </w:t>
                    </w:r>
                    <w:r>
                      <w:rPr>
                        <w:rFonts w:ascii="Calibri Light" w:hAnsi="Calibri Light"/>
                        <w:spacing w:val="11"/>
                        <w:sz w:val="40"/>
                      </w:rPr>
                      <w:t>Realtà</w:t>
                    </w:r>
                    <w:r>
                      <w:rPr>
                        <w:rFonts w:ascii="Calibri Light" w:hAnsi="Calibri Light"/>
                        <w:spacing w:val="35"/>
                        <w:sz w:val="40"/>
                      </w:rPr>
                      <w:t xml:space="preserve"> </w:t>
                    </w:r>
                    <w:r>
                      <w:rPr>
                        <w:rFonts w:ascii="Calibri Light" w:hAnsi="Calibri Light"/>
                        <w:spacing w:val="14"/>
                        <w:sz w:val="40"/>
                      </w:rPr>
                      <w:t>Virtuale</w:t>
                    </w:r>
                    <w:r>
                      <w:rPr>
                        <w:rFonts w:ascii="Calibri Light" w:hAnsi="Calibri Light"/>
                        <w:spacing w:val="38"/>
                        <w:sz w:val="40"/>
                      </w:rPr>
                      <w:t xml:space="preserve"> </w:t>
                    </w:r>
                    <w:r>
                      <w:rPr>
                        <w:rFonts w:ascii="Calibri Light" w:hAnsi="Calibri Light"/>
                        <w:spacing w:val="11"/>
                        <w:sz w:val="40"/>
                      </w:rPr>
                      <w:t>immersiva</w:t>
                    </w:r>
                    <w:r>
                      <w:rPr>
                        <w:rFonts w:ascii="Calibri Light" w:hAnsi="Calibri Light"/>
                        <w:spacing w:val="38"/>
                        <w:sz w:val="40"/>
                      </w:rPr>
                      <w:t xml:space="preserve"> </w:t>
                    </w:r>
                    <w:r>
                      <w:rPr>
                        <w:rFonts w:ascii="Calibri Light" w:hAnsi="Calibri Light"/>
                        <w:spacing w:val="9"/>
                        <w:sz w:val="40"/>
                      </w:rPr>
                      <w:t>nel</w:t>
                    </w:r>
                    <w:r>
                      <w:rPr>
                        <w:rFonts w:ascii="Calibri Light" w:hAnsi="Calibri Light"/>
                        <w:spacing w:val="39"/>
                        <w:sz w:val="40"/>
                      </w:rPr>
                      <w:t xml:space="preserve"> </w:t>
                    </w:r>
                    <w:r>
                      <w:rPr>
                        <w:rFonts w:ascii="Calibri Light" w:hAnsi="Calibri Light"/>
                        <w:spacing w:val="10"/>
                        <w:sz w:val="40"/>
                      </w:rPr>
                      <w:t>recupero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80AD0" w14:textId="77777777" w:rsidR="00796143" w:rsidRDefault="00000000">
    <w:pPr>
      <w:pStyle w:val="Corpotesto"/>
      <w:spacing w:line="14" w:lineRule="auto"/>
      <w:ind w:left="0"/>
      <w:rPr>
        <w:sz w:val="20"/>
      </w:rPr>
    </w:pPr>
    <w:r>
      <w:rPr>
        <w:noProof/>
      </w:rPr>
      <mc:AlternateContent>
        <mc:Choice Requires="wps">
          <w:drawing>
            <wp:anchor distT="0" distB="0" distL="0" distR="0" simplePos="0" relativeHeight="487557120" behindDoc="1" locked="0" layoutInCell="1" allowOverlap="1" wp14:anchorId="0CAB1356" wp14:editId="1A117421">
              <wp:simplePos x="0" y="0"/>
              <wp:positionH relativeFrom="page">
                <wp:posOffset>444500</wp:posOffset>
              </wp:positionH>
              <wp:positionV relativeFrom="page">
                <wp:posOffset>494410</wp:posOffset>
              </wp:positionV>
              <wp:extent cx="6441440" cy="2800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1440" cy="280035"/>
                      </a:xfrm>
                      <a:prstGeom prst="rect">
                        <a:avLst/>
                      </a:prstGeom>
                    </wps:spPr>
                    <wps:txbx>
                      <w:txbxContent>
                        <w:p w14:paraId="1B3C563E" w14:textId="77777777" w:rsidR="00796143" w:rsidRPr="00C33611" w:rsidRDefault="00000000">
                          <w:pPr>
                            <w:spacing w:line="428" w:lineRule="exact"/>
                            <w:ind w:left="20"/>
                            <w:rPr>
                              <w:rFonts w:ascii="Calibri Light"/>
                              <w:sz w:val="40"/>
                              <w:lang w:val="en-GB"/>
                            </w:rPr>
                          </w:pPr>
                          <w:r w:rsidRPr="00C33611">
                            <w:rPr>
                              <w:rFonts w:ascii="Calibri Light"/>
                              <w:spacing w:val="-12"/>
                              <w:sz w:val="40"/>
                              <w:lang w:val="en-GB"/>
                            </w:rPr>
                            <w:t>The</w:t>
                          </w:r>
                          <w:r w:rsidRPr="00C33611">
                            <w:rPr>
                              <w:rFonts w:ascii="Calibri Light"/>
                              <w:spacing w:val="-24"/>
                              <w:sz w:val="40"/>
                              <w:lang w:val="en-GB"/>
                            </w:rPr>
                            <w:t xml:space="preserve"> </w:t>
                          </w:r>
                          <w:r w:rsidRPr="00C33611">
                            <w:rPr>
                              <w:rFonts w:ascii="Calibri Light"/>
                              <w:spacing w:val="-12"/>
                              <w:sz w:val="40"/>
                              <w:lang w:val="en-GB"/>
                            </w:rPr>
                            <w:t>use</w:t>
                          </w:r>
                          <w:r w:rsidRPr="00C33611">
                            <w:rPr>
                              <w:rFonts w:ascii="Calibri Light"/>
                              <w:spacing w:val="-25"/>
                              <w:sz w:val="40"/>
                              <w:lang w:val="en-GB"/>
                            </w:rPr>
                            <w:t xml:space="preserve"> </w:t>
                          </w:r>
                          <w:r w:rsidRPr="00C33611">
                            <w:rPr>
                              <w:rFonts w:ascii="Calibri Light"/>
                              <w:spacing w:val="-12"/>
                              <w:sz w:val="40"/>
                              <w:lang w:val="en-GB"/>
                            </w:rPr>
                            <w:t>of</w:t>
                          </w:r>
                          <w:r w:rsidRPr="00C33611">
                            <w:rPr>
                              <w:rFonts w:ascii="Calibri Light"/>
                              <w:spacing w:val="-25"/>
                              <w:sz w:val="40"/>
                              <w:lang w:val="en-GB"/>
                            </w:rPr>
                            <w:t xml:space="preserve"> </w:t>
                          </w:r>
                          <w:r w:rsidRPr="00C33611">
                            <w:rPr>
                              <w:rFonts w:ascii="Calibri Light"/>
                              <w:spacing w:val="-12"/>
                              <w:sz w:val="40"/>
                              <w:lang w:val="en-GB"/>
                            </w:rPr>
                            <w:t>immersive</w:t>
                          </w:r>
                          <w:r w:rsidRPr="00C33611">
                            <w:rPr>
                              <w:rFonts w:ascii="Calibri Light"/>
                              <w:spacing w:val="-25"/>
                              <w:sz w:val="40"/>
                              <w:lang w:val="en-GB"/>
                            </w:rPr>
                            <w:t xml:space="preserve"> </w:t>
                          </w:r>
                          <w:r w:rsidRPr="00C33611">
                            <w:rPr>
                              <w:rFonts w:ascii="Calibri Light"/>
                              <w:spacing w:val="-12"/>
                              <w:sz w:val="40"/>
                              <w:lang w:val="en-GB"/>
                            </w:rPr>
                            <w:t>Virtual</w:t>
                          </w:r>
                          <w:r w:rsidRPr="00C33611">
                            <w:rPr>
                              <w:rFonts w:ascii="Calibri Light"/>
                              <w:spacing w:val="-22"/>
                              <w:sz w:val="40"/>
                              <w:lang w:val="en-GB"/>
                            </w:rPr>
                            <w:t xml:space="preserve"> </w:t>
                          </w:r>
                          <w:r w:rsidRPr="00C33611">
                            <w:rPr>
                              <w:rFonts w:ascii="Calibri Light"/>
                              <w:spacing w:val="-12"/>
                              <w:sz w:val="40"/>
                              <w:lang w:val="en-GB"/>
                            </w:rPr>
                            <w:t>Reality</w:t>
                          </w:r>
                          <w:r w:rsidRPr="00C33611">
                            <w:rPr>
                              <w:rFonts w:ascii="Calibri Light"/>
                              <w:spacing w:val="-23"/>
                              <w:sz w:val="40"/>
                              <w:lang w:val="en-GB"/>
                            </w:rPr>
                            <w:t xml:space="preserve"> </w:t>
                          </w:r>
                          <w:r w:rsidRPr="00C33611">
                            <w:rPr>
                              <w:rFonts w:ascii="Calibri Light"/>
                              <w:spacing w:val="-12"/>
                              <w:sz w:val="40"/>
                              <w:lang w:val="en-GB"/>
                            </w:rPr>
                            <w:t>in</w:t>
                          </w:r>
                          <w:r w:rsidRPr="00C33611">
                            <w:rPr>
                              <w:rFonts w:ascii="Calibri Light"/>
                              <w:spacing w:val="-27"/>
                              <w:sz w:val="40"/>
                              <w:lang w:val="en-GB"/>
                            </w:rPr>
                            <w:t xml:space="preserve"> </w:t>
                          </w:r>
                          <w:r w:rsidRPr="00C33611">
                            <w:rPr>
                              <w:rFonts w:ascii="Calibri Light"/>
                              <w:spacing w:val="-12"/>
                              <w:sz w:val="40"/>
                              <w:lang w:val="en-GB"/>
                            </w:rPr>
                            <w:t>the</w:t>
                          </w:r>
                          <w:r w:rsidRPr="00C33611">
                            <w:rPr>
                              <w:rFonts w:ascii="Calibri Light"/>
                              <w:spacing w:val="-23"/>
                              <w:sz w:val="40"/>
                              <w:lang w:val="en-GB"/>
                            </w:rPr>
                            <w:t xml:space="preserve"> </w:t>
                          </w:r>
                          <w:r w:rsidRPr="00C33611">
                            <w:rPr>
                              <w:rFonts w:ascii="Calibri Light"/>
                              <w:spacing w:val="-12"/>
                              <w:sz w:val="40"/>
                              <w:lang w:val="en-GB"/>
                            </w:rPr>
                            <w:t>functional</w:t>
                          </w:r>
                          <w:r w:rsidRPr="00C33611">
                            <w:rPr>
                              <w:rFonts w:ascii="Calibri Light"/>
                              <w:spacing w:val="-24"/>
                              <w:sz w:val="40"/>
                              <w:lang w:val="en-GB"/>
                            </w:rPr>
                            <w:t xml:space="preserve"> </w:t>
                          </w:r>
                          <w:r w:rsidRPr="00C33611">
                            <w:rPr>
                              <w:rFonts w:ascii="Calibri Light"/>
                              <w:spacing w:val="-12"/>
                              <w:sz w:val="40"/>
                              <w:lang w:val="en-GB"/>
                            </w:rPr>
                            <w:t>recovery</w:t>
                          </w:r>
                          <w:r w:rsidRPr="00C33611">
                            <w:rPr>
                              <w:rFonts w:ascii="Calibri Light"/>
                              <w:spacing w:val="-26"/>
                              <w:sz w:val="40"/>
                              <w:lang w:val="en-GB"/>
                            </w:rPr>
                            <w:t xml:space="preserve"> </w:t>
                          </w:r>
                          <w:r w:rsidRPr="00C33611">
                            <w:rPr>
                              <w:rFonts w:ascii="Calibri Light"/>
                              <w:spacing w:val="-12"/>
                              <w:sz w:val="40"/>
                              <w:lang w:val="en-GB"/>
                            </w:rPr>
                            <w:t>of</w:t>
                          </w:r>
                          <w:r w:rsidRPr="00C33611">
                            <w:rPr>
                              <w:rFonts w:ascii="Calibri Light"/>
                              <w:spacing w:val="-22"/>
                              <w:sz w:val="40"/>
                              <w:lang w:val="en-GB"/>
                            </w:rPr>
                            <w:t xml:space="preserve"> </w:t>
                          </w:r>
                          <w:r w:rsidRPr="00C33611">
                            <w:rPr>
                              <w:rFonts w:ascii="Calibri Light"/>
                              <w:spacing w:val="-12"/>
                              <w:sz w:val="40"/>
                              <w:lang w:val="en-GB"/>
                            </w:rPr>
                            <w:t>the</w:t>
                          </w:r>
                        </w:p>
                      </w:txbxContent>
                    </wps:txbx>
                    <wps:bodyPr wrap="square" lIns="0" tIns="0" rIns="0" bIns="0" rtlCol="0">
                      <a:noAutofit/>
                    </wps:bodyPr>
                  </wps:wsp>
                </a:graphicData>
              </a:graphic>
            </wp:anchor>
          </w:drawing>
        </mc:Choice>
        <mc:Fallback>
          <w:pict>
            <v:shapetype w14:anchorId="0CAB1356" id="_x0000_t202" coordsize="21600,21600" o:spt="202" path="m,l,21600r21600,l21600,xe">
              <v:stroke joinstyle="miter"/>
              <v:path gradientshapeok="t" o:connecttype="rect"/>
            </v:shapetype>
            <v:shape id="Textbox 2" o:spid="_x0000_s1027" type="#_x0000_t202" style="position:absolute;margin-left:35pt;margin-top:38.95pt;width:507.2pt;height:22.05pt;z-index:-1575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" filled="f" stroked="f">
              <v:textbox inset="0,0,0,0">
                <w:txbxContent>
                  <w:p w14:paraId="1B3C563E" w14:textId="77777777" w:rsidR="00796143" w:rsidRPr="00C33611" w:rsidRDefault="00000000">
                    <w:pPr>
                      <w:spacing w:line="428" w:lineRule="exact"/>
                      <w:ind w:left="20"/>
                      <w:rPr>
                        <w:rFonts w:ascii="Calibri Light"/>
                        <w:sz w:val="40"/>
                        <w:lang w:val="en-GB"/>
                      </w:rPr>
                    </w:pPr>
                    <w:r w:rsidRPr="00C33611">
                      <w:rPr>
                        <w:rFonts w:ascii="Calibri Light"/>
                        <w:spacing w:val="-12"/>
                        <w:sz w:val="40"/>
                        <w:lang w:val="en-GB"/>
                      </w:rPr>
                      <w:t>The</w:t>
                    </w:r>
                    <w:r w:rsidRPr="00C33611">
                      <w:rPr>
                        <w:rFonts w:ascii="Calibri Light"/>
                        <w:spacing w:val="-24"/>
                        <w:sz w:val="40"/>
                        <w:lang w:val="en-GB"/>
                      </w:rPr>
                      <w:t xml:space="preserve"> </w:t>
                    </w:r>
                    <w:r w:rsidRPr="00C33611">
                      <w:rPr>
                        <w:rFonts w:ascii="Calibri Light"/>
                        <w:spacing w:val="-12"/>
                        <w:sz w:val="40"/>
                        <w:lang w:val="en-GB"/>
                      </w:rPr>
                      <w:t>use</w:t>
                    </w:r>
                    <w:r w:rsidRPr="00C33611">
                      <w:rPr>
                        <w:rFonts w:ascii="Calibri Light"/>
                        <w:spacing w:val="-25"/>
                        <w:sz w:val="40"/>
                        <w:lang w:val="en-GB"/>
                      </w:rPr>
                      <w:t xml:space="preserve"> </w:t>
                    </w:r>
                    <w:r w:rsidRPr="00C33611">
                      <w:rPr>
                        <w:rFonts w:ascii="Calibri Light"/>
                        <w:spacing w:val="-12"/>
                        <w:sz w:val="40"/>
                        <w:lang w:val="en-GB"/>
                      </w:rPr>
                      <w:t>of</w:t>
                    </w:r>
                    <w:r w:rsidRPr="00C33611">
                      <w:rPr>
                        <w:rFonts w:ascii="Calibri Light"/>
                        <w:spacing w:val="-25"/>
                        <w:sz w:val="40"/>
                        <w:lang w:val="en-GB"/>
                      </w:rPr>
                      <w:t xml:space="preserve"> </w:t>
                    </w:r>
                    <w:r w:rsidRPr="00C33611">
                      <w:rPr>
                        <w:rFonts w:ascii="Calibri Light"/>
                        <w:spacing w:val="-12"/>
                        <w:sz w:val="40"/>
                        <w:lang w:val="en-GB"/>
                      </w:rPr>
                      <w:t>immersive</w:t>
                    </w:r>
                    <w:r w:rsidRPr="00C33611">
                      <w:rPr>
                        <w:rFonts w:ascii="Calibri Light"/>
                        <w:spacing w:val="-25"/>
                        <w:sz w:val="40"/>
                        <w:lang w:val="en-GB"/>
                      </w:rPr>
                      <w:t xml:space="preserve"> </w:t>
                    </w:r>
                    <w:r w:rsidRPr="00C33611">
                      <w:rPr>
                        <w:rFonts w:ascii="Calibri Light"/>
                        <w:spacing w:val="-12"/>
                        <w:sz w:val="40"/>
                        <w:lang w:val="en-GB"/>
                      </w:rPr>
                      <w:t>Virtual</w:t>
                    </w:r>
                    <w:r w:rsidRPr="00C33611">
                      <w:rPr>
                        <w:rFonts w:ascii="Calibri Light"/>
                        <w:spacing w:val="-22"/>
                        <w:sz w:val="40"/>
                        <w:lang w:val="en-GB"/>
                      </w:rPr>
                      <w:t xml:space="preserve"> </w:t>
                    </w:r>
                    <w:r w:rsidRPr="00C33611">
                      <w:rPr>
                        <w:rFonts w:ascii="Calibri Light"/>
                        <w:spacing w:val="-12"/>
                        <w:sz w:val="40"/>
                        <w:lang w:val="en-GB"/>
                      </w:rPr>
                      <w:t>Reality</w:t>
                    </w:r>
                    <w:r w:rsidRPr="00C33611">
                      <w:rPr>
                        <w:rFonts w:ascii="Calibri Light"/>
                        <w:spacing w:val="-23"/>
                        <w:sz w:val="40"/>
                        <w:lang w:val="en-GB"/>
                      </w:rPr>
                      <w:t xml:space="preserve"> </w:t>
                    </w:r>
                    <w:r w:rsidRPr="00C33611">
                      <w:rPr>
                        <w:rFonts w:ascii="Calibri Light"/>
                        <w:spacing w:val="-12"/>
                        <w:sz w:val="40"/>
                        <w:lang w:val="en-GB"/>
                      </w:rPr>
                      <w:t>in</w:t>
                    </w:r>
                    <w:r w:rsidRPr="00C33611">
                      <w:rPr>
                        <w:rFonts w:ascii="Calibri Light"/>
                        <w:spacing w:val="-27"/>
                        <w:sz w:val="40"/>
                        <w:lang w:val="en-GB"/>
                      </w:rPr>
                      <w:t xml:space="preserve"> </w:t>
                    </w:r>
                    <w:r w:rsidRPr="00C33611">
                      <w:rPr>
                        <w:rFonts w:ascii="Calibri Light"/>
                        <w:spacing w:val="-12"/>
                        <w:sz w:val="40"/>
                        <w:lang w:val="en-GB"/>
                      </w:rPr>
                      <w:t>the</w:t>
                    </w:r>
                    <w:r w:rsidRPr="00C33611">
                      <w:rPr>
                        <w:rFonts w:ascii="Calibri Light"/>
                        <w:spacing w:val="-23"/>
                        <w:sz w:val="40"/>
                        <w:lang w:val="en-GB"/>
                      </w:rPr>
                      <w:t xml:space="preserve"> </w:t>
                    </w:r>
                    <w:r w:rsidRPr="00C33611">
                      <w:rPr>
                        <w:rFonts w:ascii="Calibri Light"/>
                        <w:spacing w:val="-12"/>
                        <w:sz w:val="40"/>
                        <w:lang w:val="en-GB"/>
                      </w:rPr>
                      <w:t>functional</w:t>
                    </w:r>
                    <w:r w:rsidRPr="00C33611">
                      <w:rPr>
                        <w:rFonts w:ascii="Calibri Light"/>
                        <w:spacing w:val="-24"/>
                        <w:sz w:val="40"/>
                        <w:lang w:val="en-GB"/>
                      </w:rPr>
                      <w:t xml:space="preserve"> </w:t>
                    </w:r>
                    <w:r w:rsidRPr="00C33611">
                      <w:rPr>
                        <w:rFonts w:ascii="Calibri Light"/>
                        <w:spacing w:val="-12"/>
                        <w:sz w:val="40"/>
                        <w:lang w:val="en-GB"/>
                      </w:rPr>
                      <w:t>recovery</w:t>
                    </w:r>
                    <w:r w:rsidRPr="00C33611">
                      <w:rPr>
                        <w:rFonts w:ascii="Calibri Light"/>
                        <w:spacing w:val="-26"/>
                        <w:sz w:val="40"/>
                        <w:lang w:val="en-GB"/>
                      </w:rPr>
                      <w:t xml:space="preserve"> </w:t>
                    </w:r>
                    <w:r w:rsidRPr="00C33611">
                      <w:rPr>
                        <w:rFonts w:ascii="Calibri Light"/>
                        <w:spacing w:val="-12"/>
                        <w:sz w:val="40"/>
                        <w:lang w:val="en-GB"/>
                      </w:rPr>
                      <w:t>of</w:t>
                    </w:r>
                    <w:r w:rsidRPr="00C33611">
                      <w:rPr>
                        <w:rFonts w:ascii="Calibri Light"/>
                        <w:spacing w:val="-22"/>
                        <w:sz w:val="40"/>
                        <w:lang w:val="en-GB"/>
                      </w:rPr>
                      <w:t xml:space="preserve"> </w:t>
                    </w:r>
                    <w:r w:rsidRPr="00C33611">
                      <w:rPr>
                        <w:rFonts w:ascii="Calibri Light"/>
                        <w:spacing w:val="-12"/>
                        <w:sz w:val="40"/>
                        <w:lang w:val="en-GB"/>
                      </w:rPr>
                      <w:t>the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96143"/>
    <w:rsid w:val="004F0D84"/>
    <w:rsid w:val="00796143"/>
    <w:rsid w:val="00C33611"/>
    <w:rsid w:val="00EC41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A8F16"/>
  <w15:docId w15:val="{BAE8BC4D-1CE5-4C08-8F83-9A694EFB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20"/>
      <w:outlineLvl w:val="0"/>
    </w:pPr>
    <w:rPr>
      <w:rFonts w:ascii="Calibri Light" w:eastAsia="Calibri Light" w:hAnsi="Calibri Light" w:cs="Calibri Light"/>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00"/>
    </w:pPr>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1188</Words>
  <Characters>6774</Characters>
  <Application>Microsoft Office Word</Application>
  <DocSecurity>0</DocSecurity>
  <Lines>56</Lines>
  <Paragraphs>15</Paragraphs>
  <ScaleCrop>false</ScaleCrop>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massimo nibi</cp:lastModifiedBy>
  <cp:revision>2</cp:revision>
  <dcterms:created xsi:type="dcterms:W3CDTF">2024-07-30T17:23:00Z</dcterms:created>
  <dcterms:modified xsi:type="dcterms:W3CDTF">2024-08-03T05:49:00Z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2024-07-29T00:00:00Z</vt:filetime>
  </property>
  <property fmtid="{D5CDD505-2E9C-101B-9397-08002B2CF9AE}" pid="3" name="Creator">
    <vt:lpwstr>Microsoft® Word 2016</vt:lpwstr>
  </property>
  <property fmtid="{D5CDD505-2E9C-101B-9397-08002B2CF9AE}" pid="4" name="LastSaved">
    <vt:filetime>2024-07-30T00:00:00Z</vt:filetime>
  </property>
  <property fmtid="{D5CDD505-2E9C-101B-9397-08002B2CF9AE}" pid="5" name="Producer">
    <vt:lpwstr>Microsoft® Word 2016</vt:lpwstr>
  </property>
</Properties>
</file>