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F31F" w14:textId="77777777" w:rsidR="008F4422" w:rsidRPr="008F4422" w:rsidRDefault="008F4422" w:rsidP="008F4422">
      <w:pPr>
        <w:jc w:val="both"/>
        <w:rPr>
          <w:rFonts w:ascii="Arial" w:eastAsia="Verdana" w:hAnsi="Arial" w:cs="Arial"/>
          <w:b/>
          <w:bCs/>
          <w:color w:val="000000"/>
        </w:rPr>
      </w:pPr>
      <w:r w:rsidRPr="008F4422">
        <w:rPr>
          <w:rFonts w:ascii="Arial" w:eastAsia="Verdana" w:hAnsi="Arial" w:cs="Arial"/>
          <w:b/>
          <w:bCs/>
          <w:color w:val="000000"/>
        </w:rPr>
        <w:t xml:space="preserve">Valutazione delle proprietà psicometriche della Mann </w:t>
      </w:r>
      <w:proofErr w:type="spellStart"/>
      <w:r w:rsidRPr="008F4422">
        <w:rPr>
          <w:rFonts w:ascii="Arial" w:eastAsia="Verdana" w:hAnsi="Arial" w:cs="Arial"/>
          <w:b/>
          <w:bCs/>
          <w:color w:val="000000"/>
        </w:rPr>
        <w:t>Assessment</w:t>
      </w:r>
      <w:proofErr w:type="spellEnd"/>
      <w:r w:rsidRPr="008F4422">
        <w:rPr>
          <w:rFonts w:ascii="Arial" w:eastAsia="Verdana" w:hAnsi="Arial" w:cs="Arial"/>
          <w:b/>
          <w:bCs/>
          <w:color w:val="000000"/>
        </w:rPr>
        <w:t xml:space="preserve"> of </w:t>
      </w:r>
      <w:proofErr w:type="spellStart"/>
      <w:r w:rsidRPr="008F4422">
        <w:rPr>
          <w:rFonts w:ascii="Arial" w:eastAsia="Verdana" w:hAnsi="Arial" w:cs="Arial"/>
          <w:b/>
          <w:bCs/>
          <w:color w:val="000000"/>
        </w:rPr>
        <w:t>Swallowing</w:t>
      </w:r>
      <w:proofErr w:type="spellEnd"/>
      <w:r w:rsidRPr="008F4422">
        <w:rPr>
          <w:rFonts w:ascii="Arial" w:eastAsia="Verdana" w:hAnsi="Arial" w:cs="Arial"/>
          <w:b/>
          <w:bCs/>
          <w:color w:val="000000"/>
        </w:rPr>
        <w:t xml:space="preserve"> </w:t>
      </w:r>
      <w:proofErr w:type="spellStart"/>
      <w:r w:rsidRPr="008F4422">
        <w:rPr>
          <w:rFonts w:ascii="Arial" w:eastAsia="Verdana" w:hAnsi="Arial" w:cs="Arial"/>
          <w:b/>
          <w:bCs/>
          <w:color w:val="000000"/>
        </w:rPr>
        <w:t>Ability</w:t>
      </w:r>
      <w:proofErr w:type="spellEnd"/>
      <w:r w:rsidRPr="008F4422">
        <w:rPr>
          <w:rFonts w:ascii="Arial" w:eastAsia="Verdana" w:hAnsi="Arial" w:cs="Arial"/>
          <w:b/>
          <w:bCs/>
          <w:color w:val="000000"/>
        </w:rPr>
        <w:t xml:space="preserve"> (M.A.S.A.) in una popolazione con Malattia di Parkinson: a cross-</w:t>
      </w:r>
      <w:proofErr w:type="spellStart"/>
      <w:r w:rsidRPr="008F4422">
        <w:rPr>
          <w:rFonts w:ascii="Arial" w:eastAsia="Verdana" w:hAnsi="Arial" w:cs="Arial"/>
          <w:b/>
          <w:bCs/>
          <w:color w:val="000000"/>
        </w:rPr>
        <w:t>sectional</w:t>
      </w:r>
      <w:proofErr w:type="spellEnd"/>
      <w:r w:rsidRPr="008F4422">
        <w:rPr>
          <w:rFonts w:ascii="Arial" w:eastAsia="Verdana" w:hAnsi="Arial" w:cs="Arial"/>
          <w:b/>
          <w:bCs/>
          <w:color w:val="000000"/>
        </w:rPr>
        <w:t xml:space="preserve"> study </w:t>
      </w:r>
    </w:p>
    <w:p w14:paraId="18395566" w14:textId="77777777" w:rsidR="008F4422" w:rsidRPr="008F4422" w:rsidRDefault="008F4422" w:rsidP="008F4422">
      <w:pPr>
        <w:jc w:val="both"/>
        <w:rPr>
          <w:rFonts w:ascii="Arial" w:eastAsia="Verdana" w:hAnsi="Arial" w:cs="Arial"/>
          <w:color w:val="000000"/>
        </w:rPr>
      </w:pPr>
    </w:p>
    <w:p w14:paraId="66E63ACC" w14:textId="3A788975" w:rsidR="008F4422" w:rsidRPr="008F4422" w:rsidRDefault="008F4422" w:rsidP="008F4422">
      <w:pPr>
        <w:jc w:val="both"/>
        <w:rPr>
          <w:rFonts w:ascii="Arial" w:eastAsia="Verdana" w:hAnsi="Arial" w:cs="Arial"/>
          <w:i/>
          <w:vertAlign w:val="superscript"/>
        </w:rPr>
      </w:pPr>
      <w:r w:rsidRPr="008F4422">
        <w:rPr>
          <w:rFonts w:ascii="Arial" w:eastAsia="Verdana" w:hAnsi="Arial" w:cs="Arial"/>
          <w:i/>
        </w:rPr>
        <w:t>Gioia Baccanari, Giulia Rossi, Alessandra Banzato</w:t>
      </w:r>
    </w:p>
    <w:p w14:paraId="112E1309" w14:textId="77777777" w:rsidR="008F4422" w:rsidRPr="008F4422" w:rsidRDefault="008F4422" w:rsidP="008F4422">
      <w:pPr>
        <w:jc w:val="both"/>
        <w:rPr>
          <w:rFonts w:ascii="Arial" w:eastAsia="Verdana" w:hAnsi="Arial" w:cs="Arial"/>
          <w:color w:val="000000"/>
        </w:rPr>
      </w:pPr>
    </w:p>
    <w:p w14:paraId="11D8E2A3" w14:textId="6338E1BF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  <w:b/>
        </w:rPr>
        <w:t>INTRODUZIONE</w:t>
      </w:r>
    </w:p>
    <w:p w14:paraId="487B5524" w14:textId="77777777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</w:rPr>
        <w:t xml:space="preserve">Per la valutazione e la ricerca sulla disfagia è fondamentale utilizzare </w:t>
      </w:r>
      <w:proofErr w:type="spellStart"/>
      <w:r w:rsidRPr="008F4422">
        <w:rPr>
          <w:rFonts w:ascii="Arial" w:eastAsia="Verdana" w:hAnsi="Arial" w:cs="Arial"/>
        </w:rPr>
        <w:t>Outcome</w:t>
      </w:r>
      <w:proofErr w:type="spellEnd"/>
      <w:r w:rsidRPr="008F4422">
        <w:rPr>
          <w:rFonts w:ascii="Arial" w:eastAsia="Verdana" w:hAnsi="Arial" w:cs="Arial"/>
        </w:rPr>
        <w:t xml:space="preserve"> </w:t>
      </w:r>
      <w:proofErr w:type="spellStart"/>
      <w:r w:rsidRPr="008F4422">
        <w:rPr>
          <w:rFonts w:ascii="Arial" w:eastAsia="Verdana" w:hAnsi="Arial" w:cs="Arial"/>
        </w:rPr>
        <w:t>Misures</w:t>
      </w:r>
      <w:proofErr w:type="spellEnd"/>
      <w:r w:rsidRPr="008F4422">
        <w:rPr>
          <w:rFonts w:ascii="Arial" w:eastAsia="Verdana" w:hAnsi="Arial" w:cs="Arial"/>
        </w:rPr>
        <w:t xml:space="preserve"> (OM) standardizzate e validate in lingua italiana. La Mann </w:t>
      </w:r>
      <w:proofErr w:type="spellStart"/>
      <w:r w:rsidRPr="008F4422">
        <w:rPr>
          <w:rFonts w:ascii="Arial" w:eastAsia="Verdana" w:hAnsi="Arial" w:cs="Arial"/>
        </w:rPr>
        <w:t>Assessment</w:t>
      </w:r>
      <w:proofErr w:type="spellEnd"/>
      <w:r w:rsidRPr="008F4422">
        <w:rPr>
          <w:rFonts w:ascii="Arial" w:eastAsia="Verdana" w:hAnsi="Arial" w:cs="Arial"/>
        </w:rPr>
        <w:t xml:space="preserve"> of </w:t>
      </w:r>
      <w:proofErr w:type="spellStart"/>
      <w:r w:rsidRPr="008F4422">
        <w:rPr>
          <w:rFonts w:ascii="Arial" w:eastAsia="Verdana" w:hAnsi="Arial" w:cs="Arial"/>
        </w:rPr>
        <w:t>Swallowing</w:t>
      </w:r>
      <w:proofErr w:type="spellEnd"/>
      <w:r w:rsidRPr="008F4422">
        <w:rPr>
          <w:rFonts w:ascii="Arial" w:eastAsia="Verdana" w:hAnsi="Arial" w:cs="Arial"/>
        </w:rPr>
        <w:t xml:space="preserve"> </w:t>
      </w:r>
      <w:proofErr w:type="spellStart"/>
      <w:r w:rsidRPr="008F4422">
        <w:rPr>
          <w:rFonts w:ascii="Arial" w:eastAsia="Verdana" w:hAnsi="Arial" w:cs="Arial"/>
        </w:rPr>
        <w:t>Ability</w:t>
      </w:r>
      <w:proofErr w:type="spellEnd"/>
      <w:r w:rsidRPr="008F4422">
        <w:rPr>
          <w:rFonts w:ascii="Arial" w:eastAsia="Verdana" w:hAnsi="Arial" w:cs="Arial"/>
        </w:rPr>
        <w:t xml:space="preserve"> (M.A.S.A.) ad oggi è uno strumento affidabile per la valutazione della disfagia in individui post-stroke. Questo cross-</w:t>
      </w:r>
      <w:proofErr w:type="spellStart"/>
      <w:r w:rsidRPr="008F4422">
        <w:rPr>
          <w:rFonts w:ascii="Arial" w:eastAsia="Verdana" w:hAnsi="Arial" w:cs="Arial"/>
        </w:rPr>
        <w:t>sectional</w:t>
      </w:r>
      <w:proofErr w:type="spellEnd"/>
      <w:r w:rsidRPr="008F4422">
        <w:rPr>
          <w:rFonts w:ascii="Arial" w:eastAsia="Verdana" w:hAnsi="Arial" w:cs="Arial"/>
        </w:rPr>
        <w:t xml:space="preserve"> study ha l’obiettivo di valutare le proprietà psicometriche della M.A.S.A. nella popolazione con Malattia di Parkinson.</w:t>
      </w:r>
    </w:p>
    <w:p w14:paraId="3E7E1C52" w14:textId="77777777" w:rsidR="008F4422" w:rsidRPr="008F4422" w:rsidRDefault="008F4422" w:rsidP="008F4422">
      <w:pPr>
        <w:jc w:val="both"/>
        <w:rPr>
          <w:rFonts w:ascii="Arial" w:eastAsia="Verdana" w:hAnsi="Arial" w:cs="Arial"/>
          <w:b/>
        </w:rPr>
      </w:pPr>
    </w:p>
    <w:p w14:paraId="07115241" w14:textId="77777777" w:rsidR="008F4422" w:rsidRPr="008F4422" w:rsidRDefault="008F4422" w:rsidP="008F4422">
      <w:pPr>
        <w:jc w:val="both"/>
        <w:rPr>
          <w:rFonts w:ascii="Arial" w:eastAsia="Verdana" w:hAnsi="Arial" w:cs="Arial"/>
          <w:b/>
        </w:rPr>
      </w:pPr>
      <w:r w:rsidRPr="008F4422">
        <w:rPr>
          <w:rFonts w:ascii="Arial" w:eastAsia="Verdana" w:hAnsi="Arial" w:cs="Arial"/>
          <w:b/>
        </w:rPr>
        <w:t>MATERIALI E METODI</w:t>
      </w:r>
    </w:p>
    <w:p w14:paraId="3E8D40A2" w14:textId="77777777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</w:rPr>
        <w:t xml:space="preserve">I pazienti sono stati reclutati presso la Palestra di Neuroriabilitazione della Sapienza Università di Roma (Policlinico Umberto I) tra </w:t>
      </w:r>
      <w:proofErr w:type="gramStart"/>
      <w:r w:rsidRPr="008F4422">
        <w:rPr>
          <w:rFonts w:ascii="Arial" w:eastAsia="Verdana" w:hAnsi="Arial" w:cs="Arial"/>
        </w:rPr>
        <w:t>Gennaio</w:t>
      </w:r>
      <w:proofErr w:type="gramEnd"/>
      <w:r w:rsidRPr="008F4422">
        <w:rPr>
          <w:rFonts w:ascii="Arial" w:eastAsia="Verdana" w:hAnsi="Arial" w:cs="Arial"/>
        </w:rPr>
        <w:t xml:space="preserve"> e Ottobre 2023. Il processo di valutazione della deglutizione è avvenuto in due incontri (T</w:t>
      </w:r>
      <w:r w:rsidRPr="008F4422">
        <w:rPr>
          <w:rFonts w:ascii="Arial" w:eastAsia="Verdana" w:hAnsi="Arial" w:cs="Arial"/>
          <w:vertAlign w:val="subscript"/>
        </w:rPr>
        <w:t>0</w:t>
      </w:r>
      <w:r w:rsidRPr="008F4422">
        <w:rPr>
          <w:rFonts w:ascii="Arial" w:eastAsia="Verdana" w:hAnsi="Arial" w:cs="Arial"/>
        </w:rPr>
        <w:t>-T</w:t>
      </w:r>
      <w:r w:rsidRPr="008F4422">
        <w:rPr>
          <w:rFonts w:ascii="Arial" w:eastAsia="Verdana" w:hAnsi="Arial" w:cs="Arial"/>
          <w:vertAlign w:val="subscript"/>
        </w:rPr>
        <w:t>1</w:t>
      </w:r>
      <w:r w:rsidRPr="008F4422">
        <w:rPr>
          <w:rFonts w:ascii="Arial" w:eastAsia="Verdana" w:hAnsi="Arial" w:cs="Arial"/>
        </w:rPr>
        <w:t>) per effettuare la valutazione dell’affidabilità test-</w:t>
      </w:r>
      <w:proofErr w:type="spellStart"/>
      <w:r w:rsidRPr="008F4422">
        <w:rPr>
          <w:rFonts w:ascii="Arial" w:eastAsia="Verdana" w:hAnsi="Arial" w:cs="Arial"/>
        </w:rPr>
        <w:t>retest</w:t>
      </w:r>
      <w:proofErr w:type="spellEnd"/>
      <w:r w:rsidRPr="008F4422">
        <w:rPr>
          <w:rFonts w:ascii="Arial" w:eastAsia="Verdana" w:hAnsi="Arial" w:cs="Arial"/>
        </w:rPr>
        <w:t xml:space="preserve"> intra-operatore. </w:t>
      </w:r>
    </w:p>
    <w:p w14:paraId="4BF56975" w14:textId="77777777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</w:rPr>
        <w:t>Nel T</w:t>
      </w:r>
      <w:r w:rsidRPr="008F4422">
        <w:rPr>
          <w:rFonts w:ascii="Arial" w:eastAsia="Verdana" w:hAnsi="Arial" w:cs="Arial"/>
          <w:vertAlign w:val="subscript"/>
        </w:rPr>
        <w:t>0</w:t>
      </w:r>
      <w:r w:rsidRPr="008F4422">
        <w:rPr>
          <w:rFonts w:ascii="Arial" w:eastAsia="Verdana" w:hAnsi="Arial" w:cs="Arial"/>
        </w:rPr>
        <w:t>, dopo la raccolta dei dati anamnestici, il paziente ha compilato il questionario DYPARK; dopo poi aver individuato il livello di funzionalità deglutitoria del paziente tramite la scala internazionale FOIS, è stata eseguita da due operatori (affidabilità test-</w:t>
      </w:r>
      <w:proofErr w:type="spellStart"/>
      <w:r w:rsidRPr="008F4422">
        <w:rPr>
          <w:rFonts w:ascii="Arial" w:eastAsia="Verdana" w:hAnsi="Arial" w:cs="Arial"/>
        </w:rPr>
        <w:t>retest</w:t>
      </w:r>
      <w:proofErr w:type="spellEnd"/>
      <w:r w:rsidRPr="008F4422">
        <w:rPr>
          <w:rFonts w:ascii="Arial" w:eastAsia="Verdana" w:hAnsi="Arial" w:cs="Arial"/>
        </w:rPr>
        <w:t xml:space="preserve"> inter-operatore) la valutazione clinica della deglutizione tramite la M.A.S.A. </w:t>
      </w:r>
    </w:p>
    <w:p w14:paraId="20DB88D8" w14:textId="77777777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</w:rPr>
        <w:t>Nel T</w:t>
      </w:r>
      <w:r w:rsidRPr="008F4422">
        <w:rPr>
          <w:rFonts w:ascii="Arial" w:eastAsia="Verdana" w:hAnsi="Arial" w:cs="Arial"/>
          <w:vertAlign w:val="subscript"/>
        </w:rPr>
        <w:t>1</w:t>
      </w:r>
      <w:r w:rsidRPr="008F4422">
        <w:rPr>
          <w:rFonts w:ascii="Arial" w:eastAsia="Verdana" w:hAnsi="Arial" w:cs="Arial"/>
        </w:rPr>
        <w:t xml:space="preserve"> i pazienti consegnavano il questionario MAT (caregiver </w:t>
      </w:r>
      <w:proofErr w:type="spellStart"/>
      <w:r w:rsidRPr="008F4422">
        <w:rPr>
          <w:rFonts w:ascii="Arial" w:eastAsia="Verdana" w:hAnsi="Arial" w:cs="Arial"/>
        </w:rPr>
        <w:t>submission</w:t>
      </w:r>
      <w:proofErr w:type="spellEnd"/>
      <w:r w:rsidRPr="008F4422">
        <w:rPr>
          <w:rFonts w:ascii="Arial" w:eastAsia="Verdana" w:hAnsi="Arial" w:cs="Arial"/>
        </w:rPr>
        <w:t>) che ha permesso la valutazione della validità di costrutto.</w:t>
      </w:r>
    </w:p>
    <w:p w14:paraId="211D8A0E" w14:textId="77777777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</w:rPr>
        <w:t xml:space="preserve">La valutazione anamnestica medica è stata prelevata dalla cartella clinica. </w:t>
      </w:r>
    </w:p>
    <w:p w14:paraId="6BB1E45F" w14:textId="77777777" w:rsidR="008F4422" w:rsidRPr="008F4422" w:rsidRDefault="008F4422" w:rsidP="008F4422">
      <w:pPr>
        <w:jc w:val="both"/>
        <w:rPr>
          <w:rFonts w:ascii="Arial" w:eastAsia="Verdana" w:hAnsi="Arial" w:cs="Arial"/>
          <w:b/>
        </w:rPr>
      </w:pPr>
    </w:p>
    <w:p w14:paraId="229308EC" w14:textId="77777777" w:rsidR="008F4422" w:rsidRPr="008F4422" w:rsidRDefault="008F4422" w:rsidP="008F4422">
      <w:pPr>
        <w:jc w:val="both"/>
        <w:rPr>
          <w:rFonts w:ascii="Arial" w:eastAsia="Verdana" w:hAnsi="Arial" w:cs="Arial"/>
          <w:b/>
        </w:rPr>
      </w:pPr>
    </w:p>
    <w:p w14:paraId="7DCA1BAC" w14:textId="77777777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  <w:b/>
        </w:rPr>
        <w:t>RISULTATI</w:t>
      </w:r>
      <w:r w:rsidRPr="008F4422">
        <w:rPr>
          <w:rFonts w:ascii="Arial" w:eastAsia="Verdana" w:hAnsi="Arial" w:cs="Arial"/>
          <w:b/>
        </w:rPr>
        <w:br/>
      </w:r>
      <w:r w:rsidRPr="008F4422">
        <w:rPr>
          <w:rFonts w:ascii="Arial" w:eastAsia="Verdana" w:hAnsi="Arial" w:cs="Arial"/>
        </w:rPr>
        <w:t xml:space="preserve">La valutazione della consistenza interna, relativa ai dati ottenuti della M.A.S.A., </w:t>
      </w:r>
      <w:r w:rsidRPr="008F4422">
        <w:rPr>
          <w:rFonts w:ascii="Arial" w:eastAsia="Arial" w:hAnsi="Arial" w:cs="Arial"/>
        </w:rPr>
        <w:t xml:space="preserve">ha mostrato un Alpha di </w:t>
      </w:r>
      <w:proofErr w:type="spellStart"/>
      <w:r w:rsidRPr="008F4422">
        <w:rPr>
          <w:rFonts w:ascii="Arial" w:eastAsia="Arial" w:hAnsi="Arial" w:cs="Arial"/>
        </w:rPr>
        <w:t>Cronbach</w:t>
      </w:r>
      <w:proofErr w:type="spellEnd"/>
      <w:r w:rsidRPr="008F4422">
        <w:rPr>
          <w:rFonts w:ascii="Arial" w:eastAsia="Arial" w:hAnsi="Arial" w:cs="Arial"/>
        </w:rPr>
        <w:t xml:space="preserve"> pari a 0,650, dato al limite della significatività statistica. L’affidabilità test-</w:t>
      </w:r>
      <w:proofErr w:type="spellStart"/>
      <w:r w:rsidRPr="008F4422">
        <w:rPr>
          <w:rFonts w:ascii="Arial" w:eastAsia="Arial" w:hAnsi="Arial" w:cs="Arial"/>
        </w:rPr>
        <w:t>retest</w:t>
      </w:r>
      <w:proofErr w:type="spellEnd"/>
      <w:r w:rsidRPr="008F4422">
        <w:rPr>
          <w:rFonts w:ascii="Arial" w:eastAsia="Arial" w:hAnsi="Arial" w:cs="Arial"/>
        </w:rPr>
        <w:t xml:space="preserve"> ha mostrato circa l’affidabilità inter-operatore un ICC pari a 0,85, mentre l’affidabilità intra-operatore mostra un ICC pari a 0,89. La validità di costrutto ha evidenziato una buona correlazione indiretta tra M.A.S.A. e UPDRS-II (r=-,448 p&lt;0.05), una significativa correlazione diretta con la FOIS (r=,481 p&lt;0.01), una correlazione indiretta significativa con il DYPARK (r=-,398 p&lt;0.01) e una buona correlazione diretta con la MAT (r=,366 p&lt;0.01). Non esiste alcuna correlazione con il tempo al pasto.</w:t>
      </w:r>
    </w:p>
    <w:p w14:paraId="4D94A2CC" w14:textId="77777777" w:rsidR="008F4422" w:rsidRPr="008F4422" w:rsidRDefault="008F4422" w:rsidP="008F4422">
      <w:pPr>
        <w:jc w:val="both"/>
        <w:rPr>
          <w:rFonts w:ascii="Arial" w:eastAsia="Verdana" w:hAnsi="Arial" w:cs="Arial"/>
        </w:rPr>
      </w:pPr>
      <w:r w:rsidRPr="008F4422">
        <w:rPr>
          <w:rFonts w:ascii="Arial" w:eastAsia="Verdana" w:hAnsi="Arial" w:cs="Arial"/>
        </w:rPr>
        <w:br/>
      </w:r>
      <w:r w:rsidRPr="008F4422">
        <w:rPr>
          <w:rFonts w:ascii="Arial" w:eastAsia="Verdana" w:hAnsi="Arial" w:cs="Arial"/>
          <w:b/>
        </w:rPr>
        <w:t>CONCLUSIONI</w:t>
      </w:r>
    </w:p>
    <w:p w14:paraId="5A365BFA" w14:textId="77777777" w:rsidR="008F4422" w:rsidRPr="008F4422" w:rsidRDefault="008F4422" w:rsidP="008F4422">
      <w:pPr>
        <w:jc w:val="both"/>
        <w:rPr>
          <w:rFonts w:ascii="Arial" w:hAnsi="Arial" w:cs="Arial"/>
        </w:rPr>
      </w:pPr>
      <w:r w:rsidRPr="008F4422">
        <w:rPr>
          <w:rFonts w:ascii="Arial" w:hAnsi="Arial" w:cs="Arial"/>
        </w:rPr>
        <w:t>La M.A.S.A. risulta incompleta per valutare la disfagia nei pazienti con Parkinson in quanto numerosi item hanno ottenuto un effetto soffitto. Questa ricerca evidenzia la necessità di strumenti CSE patologia-specifico standardizzati e validati in lingua italiana. Sarebbe inoltre necessario valutare la validità di costrutto per creare una M.A.S.A. specifica per la Malattia di Parkinson.</w:t>
      </w:r>
    </w:p>
    <w:p w14:paraId="41752778" w14:textId="77777777" w:rsidR="003D727D" w:rsidRPr="008F4422" w:rsidRDefault="003D727D">
      <w:pPr>
        <w:rPr>
          <w:rFonts w:ascii="Arial" w:hAnsi="Arial" w:cs="Arial"/>
        </w:rPr>
      </w:pPr>
    </w:p>
    <w:sectPr w:rsidR="003D727D" w:rsidRPr="008F4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2"/>
    <w:rsid w:val="00221108"/>
    <w:rsid w:val="003D727D"/>
    <w:rsid w:val="004B69B9"/>
    <w:rsid w:val="00572531"/>
    <w:rsid w:val="008B59B0"/>
    <w:rsid w:val="008F4422"/>
    <w:rsid w:val="00A61E3B"/>
    <w:rsid w:val="00E34924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07D79"/>
  <w15:chartTrackingRefBased/>
  <w15:docId w15:val="{9B92858E-6920-3E4B-BA75-39B3839C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4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4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44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4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4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4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4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4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4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4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44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4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4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4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4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4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4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F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4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4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4422"/>
    <w:pPr>
      <w:spacing w:before="160" w:after="160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4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4422"/>
    <w:pPr>
      <w:ind w:left="720"/>
      <w:contextualSpacing/>
    </w:pPr>
    <w:rPr>
      <w:rFonts w:ascii="Calibri" w:eastAsiaTheme="minorHAnsi" w:hAnsi="Calibri" w:cs="Calibr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F44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4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4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Baccanari</dc:creator>
  <cp:keywords/>
  <dc:description/>
  <cp:lastModifiedBy>Gioia Baccanari</cp:lastModifiedBy>
  <cp:revision>1</cp:revision>
  <dcterms:created xsi:type="dcterms:W3CDTF">2024-07-30T16:16:00Z</dcterms:created>
  <dcterms:modified xsi:type="dcterms:W3CDTF">2024-07-30T16:17:00Z</dcterms:modified>
</cp:coreProperties>
</file>