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95A0" w14:textId="77777777" w:rsidR="00BC2E1A" w:rsidRPr="00F874D9" w:rsidRDefault="00BC2E1A" w:rsidP="00BC2E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F874D9">
        <w:rPr>
          <w:rFonts w:asciiTheme="majorHAnsi" w:hAnsiTheme="majorHAnsi" w:cstheme="majorHAnsi"/>
          <w:kern w:val="0"/>
          <w:sz w:val="24"/>
          <w:szCs w:val="24"/>
        </w:rPr>
        <w:t>Progetto: Linee Guida per la Diagnosi e la Riabilitazione dell’</w:t>
      </w:r>
      <w:proofErr w:type="spellStart"/>
      <w:r w:rsidRPr="00F874D9">
        <w:rPr>
          <w:rFonts w:asciiTheme="majorHAnsi" w:hAnsiTheme="majorHAnsi" w:cstheme="majorHAnsi"/>
          <w:kern w:val="0"/>
          <w:sz w:val="24"/>
          <w:szCs w:val="24"/>
        </w:rPr>
        <w:t>Eminegligenza</w:t>
      </w:r>
      <w:proofErr w:type="spellEnd"/>
      <w:r w:rsidRPr="00F874D9">
        <w:rPr>
          <w:rFonts w:asciiTheme="majorHAnsi" w:hAnsiTheme="majorHAnsi" w:cstheme="majorHAnsi"/>
          <w:kern w:val="0"/>
          <w:sz w:val="24"/>
          <w:szCs w:val="24"/>
        </w:rPr>
        <w:t xml:space="preserve"> Spaziale (neglect) nel paziente con </w:t>
      </w:r>
      <w:proofErr w:type="gramStart"/>
      <w:r w:rsidRPr="00F874D9">
        <w:rPr>
          <w:rFonts w:asciiTheme="majorHAnsi" w:hAnsiTheme="majorHAnsi" w:cstheme="majorHAnsi"/>
          <w:kern w:val="0"/>
          <w:sz w:val="24"/>
          <w:szCs w:val="24"/>
        </w:rPr>
        <w:t>ictus .</w:t>
      </w:r>
      <w:proofErr w:type="gramEnd"/>
      <w:r w:rsidRPr="00F874D9">
        <w:rPr>
          <w:rFonts w:asciiTheme="majorHAnsi" w:hAnsiTheme="majorHAnsi" w:cstheme="majorHAnsi"/>
          <w:kern w:val="0"/>
          <w:sz w:val="24"/>
          <w:szCs w:val="24"/>
        </w:rPr>
        <w:t xml:space="preserve"> Il Progetto, interamente finanziato dalla Fondazione, si è concluso. Tale progetto è stato realizzato da SINP - Società Italiana di Neuropsicologia, in collaborazione con: </w:t>
      </w:r>
      <w:proofErr w:type="spellStart"/>
      <w:r w:rsidRPr="00F874D9">
        <w:rPr>
          <w:rFonts w:asciiTheme="majorHAnsi" w:hAnsiTheme="majorHAnsi" w:cstheme="majorHAnsi"/>
          <w:kern w:val="0"/>
          <w:sz w:val="24"/>
          <w:szCs w:val="24"/>
        </w:rPr>
        <w:t>A.L.I.Ce</w:t>
      </w:r>
      <w:proofErr w:type="spellEnd"/>
      <w:r w:rsidRPr="00F874D9">
        <w:rPr>
          <w:rFonts w:asciiTheme="majorHAnsi" w:hAnsiTheme="majorHAnsi" w:cstheme="majorHAnsi"/>
          <w:kern w:val="0"/>
          <w:sz w:val="24"/>
          <w:szCs w:val="24"/>
        </w:rPr>
        <w:t>. Italia, AIP, AISN, AITO, FLI, FNOPI, GIRN, SIMFER,</w:t>
      </w:r>
      <w:r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  <w:r w:rsidRPr="00F874D9">
        <w:rPr>
          <w:rFonts w:asciiTheme="majorHAnsi" w:hAnsiTheme="majorHAnsi" w:cstheme="majorHAnsi"/>
          <w:kern w:val="0"/>
          <w:sz w:val="24"/>
          <w:szCs w:val="24"/>
        </w:rPr>
        <w:t>SIN, SINDEM, SIPF, SIRN, SPAN.</w:t>
      </w:r>
    </w:p>
    <w:p w14:paraId="24B709CC" w14:textId="77777777" w:rsidR="00BC2E1A" w:rsidRPr="00F874D9" w:rsidRDefault="00BC2E1A" w:rsidP="00BC2E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F874D9">
        <w:rPr>
          <w:rFonts w:asciiTheme="majorHAnsi" w:hAnsiTheme="majorHAnsi" w:cstheme="majorHAnsi"/>
          <w:kern w:val="0"/>
          <w:sz w:val="24"/>
          <w:szCs w:val="24"/>
        </w:rPr>
        <w:t>È stato valutato positivamente dal Ministero della Salut</w:t>
      </w:r>
      <w:r>
        <w:rPr>
          <w:rFonts w:asciiTheme="majorHAnsi" w:hAnsiTheme="majorHAnsi" w:cstheme="majorHAnsi"/>
          <w:kern w:val="0"/>
          <w:sz w:val="24"/>
          <w:szCs w:val="24"/>
        </w:rPr>
        <w:t>e</w:t>
      </w:r>
      <w:r w:rsidRPr="00F874D9">
        <w:rPr>
          <w:rFonts w:asciiTheme="majorHAnsi" w:hAnsiTheme="majorHAnsi" w:cstheme="majorHAnsi"/>
          <w:kern w:val="0"/>
          <w:sz w:val="24"/>
          <w:szCs w:val="24"/>
        </w:rPr>
        <w:t xml:space="preserve"> ed è reperibili all’indirizzo:</w:t>
      </w:r>
    </w:p>
    <w:p w14:paraId="1CFF9574" w14:textId="77777777" w:rsidR="00BC2E1A" w:rsidRDefault="00BC2E1A" w:rsidP="00BC2E1A">
      <w:pPr>
        <w:rPr>
          <w:rFonts w:cstheme="minorHAnsi"/>
          <w:sz w:val="24"/>
          <w:szCs w:val="24"/>
        </w:rPr>
      </w:pPr>
      <w:hyperlink r:id="rId4" w:history="1">
        <w:r w:rsidRPr="00264627">
          <w:rPr>
            <w:rStyle w:val="Collegamentoipertestuale"/>
            <w:rFonts w:cstheme="minorHAnsi"/>
            <w:sz w:val="24"/>
            <w:szCs w:val="24"/>
          </w:rPr>
          <w:t>https://www.iss.it/it/web/guest/-/snlg-diagnosi-riabilitazione-eminegligenza-spaziale-in-pz-con-ictus</w:t>
        </w:r>
      </w:hyperlink>
    </w:p>
    <w:p w14:paraId="14153B6A" w14:textId="77777777" w:rsidR="00BC2E1A" w:rsidRPr="00F874D9" w:rsidRDefault="00BC2E1A" w:rsidP="00BC2E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</w:p>
    <w:p w14:paraId="69E33576" w14:textId="77777777" w:rsidR="00930177" w:rsidRDefault="00930177"/>
    <w:sectPr w:rsidR="00930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1A"/>
    <w:rsid w:val="00930177"/>
    <w:rsid w:val="00B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B6C2"/>
  <w15:chartTrackingRefBased/>
  <w15:docId w15:val="{1171C346-AC98-491C-BCA8-95D15897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E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s.it/it/web/guest/-/snlg-diagnosi-riabilitazione-eminegligenza-spaziale-in-pz-con-ictu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nibi</dc:creator>
  <cp:keywords/>
  <dc:description/>
  <cp:lastModifiedBy>massimo nibi</cp:lastModifiedBy>
  <cp:revision>1</cp:revision>
  <dcterms:created xsi:type="dcterms:W3CDTF">2024-03-23T06:28:00Z</dcterms:created>
  <dcterms:modified xsi:type="dcterms:W3CDTF">2024-03-23T06:28:00Z</dcterms:modified>
</cp:coreProperties>
</file>