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F33DF" w14:textId="77777777" w:rsidR="001E1059" w:rsidRDefault="001E1059" w:rsidP="001E1059">
      <w:r>
        <w:rPr>
          <w:noProof/>
        </w:rPr>
        <w:drawing>
          <wp:anchor distT="0" distB="0" distL="114300" distR="114300" simplePos="0" relativeHeight="251659264" behindDoc="0" locked="0" layoutInCell="1" allowOverlap="1" wp14:anchorId="333D8385" wp14:editId="59EB5989">
            <wp:simplePos x="0" y="0"/>
            <wp:positionH relativeFrom="margin">
              <wp:align>left</wp:align>
            </wp:positionH>
            <wp:positionV relativeFrom="paragraph">
              <wp:posOffset>438</wp:posOffset>
            </wp:positionV>
            <wp:extent cx="935355" cy="1165225"/>
            <wp:effectExtent l="0" t="0" r="0" b="0"/>
            <wp:wrapSquare wrapText="bothSides"/>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rot="10800000" flipV="1">
                      <a:off x="0" y="0"/>
                      <a:ext cx="935355" cy="11652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4D6BCE7" wp14:editId="2D19C57B">
            <wp:simplePos x="0" y="0"/>
            <wp:positionH relativeFrom="margin">
              <wp:align>right</wp:align>
            </wp:positionH>
            <wp:positionV relativeFrom="paragraph">
              <wp:posOffset>14145</wp:posOffset>
            </wp:positionV>
            <wp:extent cx="1134745" cy="1134745"/>
            <wp:effectExtent l="0" t="0" r="8255" b="8255"/>
            <wp:wrapSquare wrapText="bothSides"/>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6">
                      <a:extLst>
                        <a:ext uri="{28A0092B-C50C-407E-A947-70E740481C1C}">
                          <a14:useLocalDpi xmlns:a14="http://schemas.microsoft.com/office/drawing/2010/main" val="0"/>
                        </a:ext>
                      </a:extLst>
                    </a:blip>
                    <a:stretch>
                      <a:fillRect/>
                    </a:stretch>
                  </pic:blipFill>
                  <pic:spPr>
                    <a:xfrm>
                      <a:off x="0" y="0"/>
                      <a:ext cx="1134745" cy="1134745"/>
                    </a:xfrm>
                    <a:prstGeom prst="rect">
                      <a:avLst/>
                    </a:prstGeom>
                  </pic:spPr>
                </pic:pic>
              </a:graphicData>
            </a:graphic>
            <wp14:sizeRelH relativeFrom="margin">
              <wp14:pctWidth>0</wp14:pctWidth>
            </wp14:sizeRelH>
            <wp14:sizeRelV relativeFrom="margin">
              <wp14:pctHeight>0</wp14:pctHeight>
            </wp14:sizeRelV>
          </wp:anchor>
        </w:drawing>
      </w:r>
    </w:p>
    <w:p w14:paraId="4915E3E7" w14:textId="77777777" w:rsidR="001E1059" w:rsidRPr="0020704C" w:rsidRDefault="001E1059" w:rsidP="001E1059"/>
    <w:p w14:paraId="67D4F25A" w14:textId="77777777" w:rsidR="001E1059" w:rsidRPr="0020704C" w:rsidRDefault="001E1059" w:rsidP="001E1059"/>
    <w:p w14:paraId="6F6253F0" w14:textId="77777777" w:rsidR="001E1059" w:rsidRDefault="001E1059" w:rsidP="001E1059">
      <w:pPr>
        <w:jc w:val="center"/>
      </w:pPr>
    </w:p>
    <w:p w14:paraId="2A3B17F3" w14:textId="77777777" w:rsidR="001E1059" w:rsidRPr="009E0CE6" w:rsidRDefault="001E1059" w:rsidP="001E1059">
      <w:pPr>
        <w:jc w:val="center"/>
        <w:rPr>
          <w:sz w:val="36"/>
          <w:szCs w:val="36"/>
        </w:rPr>
      </w:pPr>
    </w:p>
    <w:p w14:paraId="38127F33" w14:textId="77777777" w:rsidR="001E1059" w:rsidRPr="009E0CE6" w:rsidRDefault="001E1059" w:rsidP="001E1059">
      <w:pPr>
        <w:ind w:firstLine="708"/>
        <w:jc w:val="center"/>
        <w:rPr>
          <w:rFonts w:ascii="Times New Roman" w:hAnsi="Times New Roman" w:cs="Times New Roman"/>
          <w:sz w:val="36"/>
          <w:szCs w:val="36"/>
        </w:rPr>
      </w:pPr>
      <w:r w:rsidRPr="009E0CE6">
        <w:rPr>
          <w:rFonts w:ascii="Times New Roman" w:hAnsi="Times New Roman" w:cs="Times New Roman"/>
          <w:sz w:val="36"/>
          <w:szCs w:val="36"/>
        </w:rPr>
        <w:t>UNIVERSITA’ DEGLI STUDI DELL’AQUILA</w:t>
      </w:r>
    </w:p>
    <w:p w14:paraId="38A68AAA" w14:textId="77777777" w:rsidR="001E1059" w:rsidRPr="00122D38" w:rsidRDefault="001E1059" w:rsidP="001E1059">
      <w:pPr>
        <w:pBdr>
          <w:bottom w:val="single" w:sz="12" w:space="1" w:color="auto"/>
        </w:pBdr>
        <w:ind w:firstLine="708"/>
        <w:jc w:val="center"/>
        <w:rPr>
          <w:rFonts w:ascii="Times New Roman" w:hAnsi="Times New Roman" w:cs="Times New Roman"/>
          <w:i/>
          <w:iCs/>
          <w:sz w:val="32"/>
          <w:szCs w:val="32"/>
        </w:rPr>
      </w:pPr>
      <w:r w:rsidRPr="00122D38">
        <w:rPr>
          <w:rFonts w:ascii="Times New Roman" w:hAnsi="Times New Roman" w:cs="Times New Roman"/>
          <w:i/>
          <w:iCs/>
          <w:sz w:val="32"/>
          <w:szCs w:val="32"/>
        </w:rPr>
        <w:t>Dipartimento di Medicina clinica, sanità pubblica scienze della vita e dell’ambiente</w:t>
      </w:r>
    </w:p>
    <w:p w14:paraId="68226C01" w14:textId="77777777" w:rsidR="001E1059" w:rsidRPr="00122D38" w:rsidRDefault="001E1059" w:rsidP="001E1059">
      <w:pPr>
        <w:spacing w:after="0"/>
        <w:ind w:firstLine="708"/>
        <w:jc w:val="center"/>
        <w:rPr>
          <w:rFonts w:ascii="Times New Roman" w:hAnsi="Times New Roman" w:cs="Times New Roman"/>
          <w:i/>
          <w:iCs/>
          <w:sz w:val="32"/>
          <w:szCs w:val="32"/>
        </w:rPr>
      </w:pPr>
      <w:r w:rsidRPr="00122D38">
        <w:rPr>
          <w:rFonts w:ascii="Times New Roman" w:hAnsi="Times New Roman" w:cs="Times New Roman"/>
          <w:i/>
          <w:iCs/>
          <w:sz w:val="32"/>
          <w:szCs w:val="32"/>
        </w:rPr>
        <w:t>Corso di Laurea in Logopedia</w:t>
      </w:r>
    </w:p>
    <w:p w14:paraId="0B9650D0" w14:textId="77777777" w:rsidR="001E1059" w:rsidRPr="00122D38" w:rsidRDefault="001E1059" w:rsidP="001E1059">
      <w:pPr>
        <w:spacing w:after="0"/>
        <w:ind w:firstLine="708"/>
        <w:jc w:val="center"/>
        <w:rPr>
          <w:rFonts w:ascii="Times New Roman" w:hAnsi="Times New Roman" w:cs="Times New Roman"/>
          <w:i/>
          <w:iCs/>
          <w:sz w:val="32"/>
          <w:szCs w:val="32"/>
        </w:rPr>
      </w:pPr>
      <w:r w:rsidRPr="00122D38">
        <w:rPr>
          <w:rFonts w:ascii="Times New Roman" w:hAnsi="Times New Roman" w:cs="Times New Roman"/>
          <w:i/>
          <w:iCs/>
          <w:sz w:val="32"/>
          <w:szCs w:val="32"/>
        </w:rPr>
        <w:t>Presidente: Prof.ssa Antonella Mattei</w:t>
      </w:r>
    </w:p>
    <w:p w14:paraId="20A6E500" w14:textId="77777777" w:rsidR="001E1059" w:rsidRDefault="001E1059" w:rsidP="001E1059">
      <w:pPr>
        <w:rPr>
          <w:rFonts w:ascii="Times New Roman" w:hAnsi="Times New Roman" w:cs="Times New Roman"/>
          <w:i/>
          <w:iCs/>
          <w:sz w:val="36"/>
          <w:szCs w:val="36"/>
        </w:rPr>
      </w:pPr>
      <w:r>
        <w:rPr>
          <w:rFonts w:ascii="Times New Roman" w:hAnsi="Times New Roman" w:cs="Times New Roman"/>
          <w:i/>
          <w:iCs/>
          <w:sz w:val="36"/>
          <w:szCs w:val="36"/>
        </w:rPr>
        <w:t>____________________________________________</w:t>
      </w:r>
    </w:p>
    <w:p w14:paraId="3DABF5A3" w14:textId="77777777" w:rsidR="001E1059" w:rsidRDefault="001E1059" w:rsidP="001E1059">
      <w:pPr>
        <w:ind w:firstLine="708"/>
        <w:jc w:val="center"/>
        <w:rPr>
          <w:rFonts w:ascii="Times New Roman" w:hAnsi="Times New Roman" w:cs="Times New Roman"/>
          <w:sz w:val="32"/>
          <w:szCs w:val="32"/>
        </w:rPr>
      </w:pPr>
    </w:p>
    <w:p w14:paraId="08FB3061" w14:textId="77777777" w:rsidR="001E1059" w:rsidRPr="00122D38" w:rsidRDefault="001E1059" w:rsidP="001E1059">
      <w:pPr>
        <w:ind w:firstLine="708"/>
        <w:jc w:val="center"/>
        <w:rPr>
          <w:rFonts w:ascii="Times New Roman" w:hAnsi="Times New Roman" w:cs="Times New Roman"/>
          <w:sz w:val="32"/>
          <w:szCs w:val="32"/>
        </w:rPr>
      </w:pPr>
      <w:r w:rsidRPr="00122D38">
        <w:rPr>
          <w:rFonts w:ascii="Times New Roman" w:hAnsi="Times New Roman" w:cs="Times New Roman"/>
          <w:sz w:val="32"/>
          <w:szCs w:val="32"/>
        </w:rPr>
        <w:t>Tesi di Laurea Sperimentale</w:t>
      </w:r>
    </w:p>
    <w:p w14:paraId="277BBBA0" w14:textId="77777777" w:rsidR="001E1059" w:rsidRPr="00122D38" w:rsidRDefault="001E1059" w:rsidP="001E1059">
      <w:pPr>
        <w:ind w:firstLine="708"/>
        <w:jc w:val="center"/>
        <w:rPr>
          <w:rFonts w:ascii="Times New Roman" w:hAnsi="Times New Roman" w:cs="Times New Roman"/>
          <w:sz w:val="32"/>
          <w:szCs w:val="32"/>
        </w:rPr>
      </w:pPr>
    </w:p>
    <w:p w14:paraId="50D9C06A" w14:textId="77777777" w:rsidR="001E1059" w:rsidRPr="00122D38" w:rsidRDefault="001E1059" w:rsidP="001E1059">
      <w:pPr>
        <w:spacing w:after="0" w:line="240" w:lineRule="auto"/>
        <w:ind w:firstLine="708"/>
        <w:jc w:val="center"/>
        <w:rPr>
          <w:rFonts w:ascii="Times New Roman" w:hAnsi="Times New Roman" w:cs="Times New Roman"/>
          <w:sz w:val="32"/>
          <w:szCs w:val="32"/>
        </w:rPr>
      </w:pPr>
      <w:r w:rsidRPr="00122D38">
        <w:rPr>
          <w:rFonts w:ascii="Times New Roman" w:hAnsi="Times New Roman" w:cs="Times New Roman"/>
          <w:sz w:val="32"/>
          <w:szCs w:val="32"/>
        </w:rPr>
        <w:t xml:space="preserve">ESITI DI INTERESSE LOGOPEDICO POST ICTUS: </w:t>
      </w:r>
    </w:p>
    <w:p w14:paraId="4CB793CD" w14:textId="77777777" w:rsidR="001E1059" w:rsidRDefault="001E1059" w:rsidP="001E1059">
      <w:pPr>
        <w:spacing w:after="0" w:line="240" w:lineRule="auto"/>
        <w:ind w:firstLine="708"/>
        <w:jc w:val="center"/>
        <w:rPr>
          <w:rFonts w:ascii="Times New Roman" w:hAnsi="Times New Roman" w:cs="Times New Roman"/>
          <w:sz w:val="32"/>
          <w:szCs w:val="32"/>
        </w:rPr>
      </w:pPr>
      <w:r w:rsidRPr="00122D38">
        <w:rPr>
          <w:rFonts w:ascii="Times New Roman" w:hAnsi="Times New Roman" w:cs="Times New Roman"/>
          <w:sz w:val="32"/>
          <w:szCs w:val="32"/>
        </w:rPr>
        <w:t xml:space="preserve">ANALISI DI CASI CLINICI IN FASE ACUTA PER UNA PRECOCE PRESA IN CARICO  </w:t>
      </w:r>
    </w:p>
    <w:p w14:paraId="39ADEB87" w14:textId="77777777" w:rsidR="001E1059" w:rsidRDefault="001E1059" w:rsidP="001E1059">
      <w:pPr>
        <w:spacing w:after="0" w:line="240" w:lineRule="auto"/>
        <w:ind w:firstLine="708"/>
        <w:jc w:val="center"/>
        <w:rPr>
          <w:rFonts w:ascii="Times New Roman" w:hAnsi="Times New Roman" w:cs="Times New Roman"/>
          <w:sz w:val="32"/>
          <w:szCs w:val="32"/>
        </w:rPr>
      </w:pPr>
    </w:p>
    <w:p w14:paraId="60315B87" w14:textId="77777777" w:rsidR="001E1059" w:rsidRPr="00656832" w:rsidRDefault="001E1059" w:rsidP="001E1059">
      <w:pPr>
        <w:spacing w:after="0" w:line="240" w:lineRule="auto"/>
        <w:ind w:firstLine="708"/>
        <w:jc w:val="center"/>
        <w:rPr>
          <w:rFonts w:ascii="Times New Roman" w:hAnsi="Times New Roman" w:cs="Times New Roman"/>
          <w:sz w:val="32"/>
          <w:szCs w:val="32"/>
        </w:rPr>
      </w:pPr>
    </w:p>
    <w:p w14:paraId="609140CD" w14:textId="77777777" w:rsidR="001E1059" w:rsidRDefault="001E1059" w:rsidP="001E1059">
      <w:pPr>
        <w:ind w:firstLine="708"/>
        <w:rPr>
          <w:rFonts w:ascii="Times New Roman" w:hAnsi="Times New Roman" w:cs="Times New Roman"/>
          <w:sz w:val="36"/>
          <w:szCs w:val="36"/>
        </w:rPr>
      </w:pPr>
    </w:p>
    <w:p w14:paraId="3F6FF4DB" w14:textId="03C5D3B7" w:rsidR="001E1059" w:rsidRPr="00122D38" w:rsidRDefault="001E1059" w:rsidP="001E1059">
      <w:pPr>
        <w:rPr>
          <w:rFonts w:ascii="Times New Roman" w:hAnsi="Times New Roman" w:cs="Times New Roman"/>
          <w:sz w:val="32"/>
          <w:szCs w:val="32"/>
        </w:rPr>
      </w:pPr>
      <w:r w:rsidRPr="00122D38">
        <w:rPr>
          <w:rFonts w:ascii="Times New Roman" w:hAnsi="Times New Roman" w:cs="Times New Roman"/>
          <w:sz w:val="32"/>
          <w:szCs w:val="32"/>
        </w:rPr>
        <w:t xml:space="preserve">RELATORE                                             </w:t>
      </w:r>
      <w:r>
        <w:rPr>
          <w:rFonts w:ascii="Times New Roman" w:hAnsi="Times New Roman" w:cs="Times New Roman"/>
          <w:sz w:val="32"/>
          <w:szCs w:val="32"/>
        </w:rPr>
        <w:t xml:space="preserve">   </w:t>
      </w:r>
      <w:r w:rsidR="009F2096">
        <w:rPr>
          <w:rFonts w:ascii="Times New Roman" w:hAnsi="Times New Roman" w:cs="Times New Roman"/>
          <w:sz w:val="32"/>
          <w:szCs w:val="32"/>
        </w:rPr>
        <w:t xml:space="preserve">                     </w:t>
      </w:r>
      <w:r>
        <w:rPr>
          <w:rFonts w:ascii="Times New Roman" w:hAnsi="Times New Roman" w:cs="Times New Roman"/>
          <w:sz w:val="32"/>
          <w:szCs w:val="32"/>
        </w:rPr>
        <w:t xml:space="preserve"> </w:t>
      </w:r>
      <w:r w:rsidRPr="00122D38">
        <w:rPr>
          <w:rFonts w:ascii="Times New Roman" w:hAnsi="Times New Roman" w:cs="Times New Roman"/>
          <w:sz w:val="32"/>
          <w:szCs w:val="32"/>
        </w:rPr>
        <w:t>CO</w:t>
      </w:r>
      <w:r>
        <w:rPr>
          <w:rFonts w:ascii="Times New Roman" w:hAnsi="Times New Roman" w:cs="Times New Roman"/>
          <w:sz w:val="32"/>
          <w:szCs w:val="32"/>
        </w:rPr>
        <w:t xml:space="preserve">- RELATORE </w:t>
      </w:r>
    </w:p>
    <w:p w14:paraId="45113D1D" w14:textId="0168DFCE" w:rsidR="001E1059" w:rsidRPr="00122D38" w:rsidRDefault="001E1059" w:rsidP="001E1059">
      <w:pPr>
        <w:rPr>
          <w:rFonts w:ascii="Times New Roman" w:hAnsi="Times New Roman" w:cs="Times New Roman"/>
          <w:sz w:val="32"/>
          <w:szCs w:val="32"/>
        </w:rPr>
      </w:pPr>
      <w:r w:rsidRPr="00122D38">
        <w:rPr>
          <w:rFonts w:ascii="Times New Roman" w:hAnsi="Times New Roman" w:cs="Times New Roman"/>
          <w:sz w:val="32"/>
          <w:szCs w:val="32"/>
        </w:rPr>
        <w:t xml:space="preserve">Prof. Carmine Marini                              </w:t>
      </w:r>
      <w:r>
        <w:rPr>
          <w:rFonts w:ascii="Times New Roman" w:hAnsi="Times New Roman" w:cs="Times New Roman"/>
          <w:sz w:val="32"/>
          <w:szCs w:val="32"/>
        </w:rPr>
        <w:t xml:space="preserve">     </w:t>
      </w:r>
      <w:r w:rsidR="009F2096">
        <w:rPr>
          <w:rFonts w:ascii="Times New Roman" w:hAnsi="Times New Roman" w:cs="Times New Roman"/>
          <w:sz w:val="32"/>
          <w:szCs w:val="32"/>
        </w:rPr>
        <w:t xml:space="preserve">                    </w:t>
      </w:r>
      <w:r>
        <w:rPr>
          <w:rFonts w:ascii="Times New Roman" w:hAnsi="Times New Roman" w:cs="Times New Roman"/>
          <w:sz w:val="32"/>
          <w:szCs w:val="32"/>
        </w:rPr>
        <w:t xml:space="preserve"> </w:t>
      </w:r>
      <w:r w:rsidRPr="00122D38">
        <w:rPr>
          <w:rFonts w:ascii="Times New Roman" w:hAnsi="Times New Roman" w:cs="Times New Roman"/>
          <w:sz w:val="32"/>
          <w:szCs w:val="32"/>
        </w:rPr>
        <w:t xml:space="preserve">Marisa Del Bene </w:t>
      </w:r>
    </w:p>
    <w:p w14:paraId="41626D48" w14:textId="77777777" w:rsidR="001E1059" w:rsidRPr="00122D38" w:rsidRDefault="001E1059" w:rsidP="001E1059">
      <w:pPr>
        <w:jc w:val="center"/>
        <w:rPr>
          <w:rFonts w:ascii="Times New Roman" w:hAnsi="Times New Roman" w:cs="Times New Roman"/>
          <w:sz w:val="32"/>
          <w:szCs w:val="32"/>
        </w:rPr>
      </w:pPr>
      <w:r w:rsidRPr="00122D38">
        <w:rPr>
          <w:rFonts w:ascii="Times New Roman" w:hAnsi="Times New Roman" w:cs="Times New Roman"/>
          <w:sz w:val="32"/>
          <w:szCs w:val="32"/>
        </w:rPr>
        <w:t xml:space="preserve">CANDIDATO </w:t>
      </w:r>
    </w:p>
    <w:p w14:paraId="780744A3" w14:textId="77777777" w:rsidR="001E1059" w:rsidRPr="00122D38" w:rsidRDefault="001E1059" w:rsidP="001E1059">
      <w:pPr>
        <w:jc w:val="center"/>
        <w:rPr>
          <w:rFonts w:ascii="Times New Roman" w:hAnsi="Times New Roman" w:cs="Times New Roman"/>
          <w:sz w:val="32"/>
          <w:szCs w:val="32"/>
        </w:rPr>
      </w:pPr>
      <w:r w:rsidRPr="00122D38">
        <w:rPr>
          <w:rFonts w:ascii="Times New Roman" w:hAnsi="Times New Roman" w:cs="Times New Roman"/>
          <w:sz w:val="32"/>
          <w:szCs w:val="32"/>
        </w:rPr>
        <w:t xml:space="preserve">Ilaria Rotellini </w:t>
      </w:r>
    </w:p>
    <w:p w14:paraId="49E1071E" w14:textId="77777777" w:rsidR="001E1059" w:rsidRPr="00122D38" w:rsidRDefault="001E1059" w:rsidP="001E1059">
      <w:pPr>
        <w:pBdr>
          <w:bottom w:val="single" w:sz="12" w:space="1" w:color="auto"/>
        </w:pBdr>
        <w:jc w:val="center"/>
        <w:rPr>
          <w:rFonts w:ascii="Times New Roman" w:hAnsi="Times New Roman" w:cs="Times New Roman"/>
          <w:sz w:val="32"/>
          <w:szCs w:val="32"/>
        </w:rPr>
      </w:pPr>
      <w:r w:rsidRPr="00122D38">
        <w:rPr>
          <w:rFonts w:ascii="Times New Roman" w:hAnsi="Times New Roman" w:cs="Times New Roman"/>
          <w:sz w:val="32"/>
          <w:szCs w:val="32"/>
        </w:rPr>
        <w:t>265517</w:t>
      </w:r>
    </w:p>
    <w:p w14:paraId="58DAE4EF" w14:textId="77777777" w:rsidR="001E1059" w:rsidRDefault="001E1059" w:rsidP="001E1059">
      <w:pPr>
        <w:pBdr>
          <w:bottom w:val="single" w:sz="12" w:space="1" w:color="auto"/>
        </w:pBdr>
        <w:jc w:val="center"/>
        <w:rPr>
          <w:rFonts w:ascii="Times New Roman" w:hAnsi="Times New Roman" w:cs="Times New Roman"/>
          <w:sz w:val="36"/>
          <w:szCs w:val="36"/>
        </w:rPr>
      </w:pPr>
    </w:p>
    <w:p w14:paraId="608D9943" w14:textId="77777777" w:rsidR="001E1059" w:rsidRDefault="001E1059" w:rsidP="001E1059">
      <w:pPr>
        <w:jc w:val="center"/>
        <w:rPr>
          <w:rFonts w:ascii="Times New Roman" w:hAnsi="Times New Roman" w:cs="Times New Roman"/>
          <w:sz w:val="32"/>
          <w:szCs w:val="32"/>
        </w:rPr>
      </w:pPr>
      <w:r w:rsidRPr="00122D38">
        <w:rPr>
          <w:rFonts w:ascii="Times New Roman" w:hAnsi="Times New Roman" w:cs="Times New Roman"/>
          <w:sz w:val="32"/>
          <w:szCs w:val="32"/>
        </w:rPr>
        <w:t xml:space="preserve">Anno Accademico 2022/2023 </w:t>
      </w:r>
    </w:p>
    <w:p w14:paraId="7A9B7E5D" w14:textId="31E1836C" w:rsidR="00167E7D" w:rsidRDefault="00167E7D"/>
    <w:p w14:paraId="337BA0AD" w14:textId="28CFC98B" w:rsidR="001E1059" w:rsidRDefault="001E1059"/>
    <w:p w14:paraId="06A0E6BB" w14:textId="77777777" w:rsidR="001E1059" w:rsidRPr="00DF3665" w:rsidRDefault="001E1059" w:rsidP="001E1059">
      <w:pPr>
        <w:spacing w:line="240" w:lineRule="auto"/>
        <w:jc w:val="both"/>
        <w:rPr>
          <w:rFonts w:ascii="Times New Roman" w:eastAsia="Batang" w:hAnsi="Times New Roman" w:cs="Times New Roman"/>
          <w:sz w:val="24"/>
          <w:szCs w:val="24"/>
        </w:rPr>
      </w:pPr>
      <w:r w:rsidRPr="00DF3665">
        <w:rPr>
          <w:rFonts w:ascii="Times New Roman" w:hAnsi="Times New Roman" w:cs="Times New Roman"/>
          <w:sz w:val="24"/>
          <w:szCs w:val="24"/>
        </w:rPr>
        <w:lastRenderedPageBreak/>
        <w:t xml:space="preserve">Il punto di partenza nella stesura di questa tesi è stato lo studio di tutte le evidenze </w:t>
      </w:r>
      <w:r w:rsidRPr="00DF3665">
        <w:rPr>
          <w:rFonts w:ascii="Times New Roman" w:eastAsia="Batang" w:hAnsi="Times New Roman" w:cs="Times New Roman"/>
          <w:sz w:val="24"/>
          <w:szCs w:val="24"/>
        </w:rPr>
        <w:t>che dimostrano come</w:t>
      </w:r>
      <w:r>
        <w:rPr>
          <w:rFonts w:ascii="Times New Roman" w:eastAsia="Batang" w:hAnsi="Times New Roman" w:cs="Times New Roman"/>
          <w:sz w:val="24"/>
          <w:szCs w:val="24"/>
        </w:rPr>
        <w:t>,</w:t>
      </w:r>
      <w:r w:rsidRPr="00DF3665">
        <w:rPr>
          <w:rFonts w:ascii="Times New Roman" w:eastAsia="Batang" w:hAnsi="Times New Roman" w:cs="Times New Roman"/>
          <w:sz w:val="24"/>
          <w:szCs w:val="24"/>
        </w:rPr>
        <w:t xml:space="preserve"> nelle prime 4-6 settimane dopo l’ictus</w:t>
      </w:r>
      <w:r>
        <w:rPr>
          <w:rFonts w:ascii="Times New Roman" w:eastAsia="Batang" w:hAnsi="Times New Roman" w:cs="Times New Roman"/>
          <w:sz w:val="24"/>
          <w:szCs w:val="24"/>
        </w:rPr>
        <w:t>,</w:t>
      </w:r>
      <w:r w:rsidRPr="00DF3665">
        <w:rPr>
          <w:rFonts w:ascii="Times New Roman" w:eastAsia="Batang" w:hAnsi="Times New Roman" w:cs="Times New Roman"/>
          <w:sz w:val="24"/>
          <w:szCs w:val="24"/>
        </w:rPr>
        <w:t xml:space="preserve"> la </w:t>
      </w:r>
      <w:r w:rsidRPr="00137283">
        <w:rPr>
          <w:rFonts w:ascii="Times New Roman" w:eastAsia="Batang" w:hAnsi="Times New Roman" w:cs="Times New Roman"/>
          <w:b/>
          <w:bCs/>
          <w:sz w:val="24"/>
          <w:szCs w:val="24"/>
        </w:rPr>
        <w:t>plasticità neuronale</w:t>
      </w:r>
      <w:r w:rsidRPr="00DF3665">
        <w:rPr>
          <w:rFonts w:ascii="Times New Roman" w:eastAsia="Batang" w:hAnsi="Times New Roman" w:cs="Times New Roman"/>
          <w:sz w:val="24"/>
          <w:szCs w:val="24"/>
        </w:rPr>
        <w:t xml:space="preserve"> post lesione è molto attiva grazie ad una serie di eventi cellulari e molecolari che consentono alle strutture rimaste indenni di riorganizzarsi e consentire il recupero funzionale. </w:t>
      </w:r>
      <w:r w:rsidRPr="00DF3665">
        <w:rPr>
          <w:rFonts w:ascii="Times New Roman" w:hAnsi="Times New Roman" w:cs="Times New Roman"/>
          <w:sz w:val="24"/>
          <w:szCs w:val="24"/>
        </w:rPr>
        <w:t xml:space="preserve">Pertanto, partendo dal presupposto che lo stroke può determinare una varietà di manifestazioni </w:t>
      </w:r>
      <w:r w:rsidRPr="00E36E76">
        <w:rPr>
          <w:rFonts w:ascii="Times New Roman" w:eastAsia="Batang" w:hAnsi="Times New Roman" w:cs="Times New Roman"/>
          <w:sz w:val="24"/>
          <w:szCs w:val="24"/>
        </w:rPr>
        <w:t>clinic</w:t>
      </w:r>
      <w:r w:rsidRPr="00DF3665">
        <w:rPr>
          <w:rFonts w:ascii="Times New Roman" w:eastAsia="Batang" w:hAnsi="Times New Roman" w:cs="Times New Roman"/>
          <w:sz w:val="24"/>
          <w:szCs w:val="24"/>
        </w:rPr>
        <w:t xml:space="preserve">he </w:t>
      </w:r>
      <w:r w:rsidRPr="00E36E76">
        <w:rPr>
          <w:rFonts w:ascii="Times New Roman" w:eastAsia="Batang" w:hAnsi="Times New Roman" w:cs="Times New Roman"/>
          <w:sz w:val="24"/>
          <w:szCs w:val="24"/>
        </w:rPr>
        <w:t>a seconda dell’arteria coinvolta e delle funzioni ad essa pertinenti</w:t>
      </w:r>
      <w:r w:rsidRPr="00DF3665">
        <w:rPr>
          <w:rFonts w:ascii="Times New Roman" w:eastAsia="Batang" w:hAnsi="Times New Roman" w:cs="Times New Roman"/>
          <w:sz w:val="24"/>
          <w:szCs w:val="24"/>
        </w:rPr>
        <w:t>,</w:t>
      </w:r>
      <w:r w:rsidRPr="00E36E76">
        <w:rPr>
          <w:rFonts w:ascii="Times New Roman" w:eastAsia="Batang" w:hAnsi="Times New Roman" w:cs="Times New Roman"/>
          <w:sz w:val="24"/>
          <w:szCs w:val="24"/>
        </w:rPr>
        <w:t xml:space="preserve"> </w:t>
      </w:r>
      <w:r>
        <w:rPr>
          <w:rFonts w:ascii="Times New Roman" w:eastAsia="Batang" w:hAnsi="Times New Roman" w:cs="Times New Roman"/>
          <w:sz w:val="24"/>
          <w:szCs w:val="24"/>
        </w:rPr>
        <w:t xml:space="preserve">gli studi evidenziano </w:t>
      </w:r>
      <w:r w:rsidRPr="00DF3665">
        <w:rPr>
          <w:rFonts w:ascii="Times New Roman" w:eastAsia="Batang" w:hAnsi="Times New Roman" w:cs="Times New Roman"/>
          <w:sz w:val="24"/>
          <w:szCs w:val="24"/>
        </w:rPr>
        <w:t xml:space="preserve">che esistono </w:t>
      </w:r>
      <w:r w:rsidRPr="00E36E76">
        <w:rPr>
          <w:rFonts w:ascii="Times New Roman" w:eastAsia="Batang" w:hAnsi="Times New Roman" w:cs="Times New Roman"/>
          <w:sz w:val="24"/>
          <w:szCs w:val="24"/>
        </w:rPr>
        <w:t>tre sintomi</w:t>
      </w:r>
      <w:r w:rsidRPr="00DF3665">
        <w:rPr>
          <w:rFonts w:ascii="Times New Roman" w:eastAsia="Batang" w:hAnsi="Times New Roman" w:cs="Times New Roman"/>
          <w:sz w:val="24"/>
          <w:szCs w:val="24"/>
        </w:rPr>
        <w:t xml:space="preserve"> di pertinenza del logopedista</w:t>
      </w:r>
      <w:r w:rsidRPr="00E36E76">
        <w:rPr>
          <w:rFonts w:ascii="Times New Roman" w:eastAsia="Batang" w:hAnsi="Times New Roman" w:cs="Times New Roman"/>
          <w:sz w:val="24"/>
          <w:szCs w:val="24"/>
        </w:rPr>
        <w:t xml:space="preserve"> derivanti dall</w:t>
      </w:r>
      <w:r w:rsidRPr="00DF3665">
        <w:rPr>
          <w:rFonts w:ascii="Times New Roman" w:eastAsia="Batang" w:hAnsi="Times New Roman" w:cs="Times New Roman"/>
          <w:sz w:val="24"/>
          <w:szCs w:val="24"/>
        </w:rPr>
        <w:t>a lesione</w:t>
      </w:r>
      <w:r w:rsidRPr="00E36E76">
        <w:rPr>
          <w:rFonts w:ascii="Times New Roman" w:eastAsia="Batang" w:hAnsi="Times New Roman" w:cs="Times New Roman"/>
          <w:sz w:val="24"/>
          <w:szCs w:val="24"/>
        </w:rPr>
        <w:t xml:space="preserve"> delle zone coinvolte nella funzione deglutitoria, linguistica ed attentiva</w:t>
      </w:r>
      <w:r w:rsidRPr="00DF3665">
        <w:rPr>
          <w:rFonts w:ascii="Times New Roman" w:eastAsia="Batang" w:hAnsi="Times New Roman" w:cs="Times New Roman"/>
          <w:sz w:val="24"/>
          <w:szCs w:val="24"/>
        </w:rPr>
        <w:t xml:space="preserve"> che sono la disfagia, l’afasia ed il neglect.</w:t>
      </w:r>
    </w:p>
    <w:p w14:paraId="65C05113" w14:textId="77777777" w:rsidR="001E1059" w:rsidRPr="00DF3665" w:rsidRDefault="001E1059" w:rsidP="001E1059">
      <w:pPr>
        <w:spacing w:line="240" w:lineRule="auto"/>
        <w:jc w:val="both"/>
        <w:rPr>
          <w:rFonts w:ascii="Times New Roman" w:hAnsi="Times New Roman" w:cs="Times New Roman"/>
          <w:sz w:val="24"/>
          <w:szCs w:val="24"/>
        </w:rPr>
      </w:pPr>
      <w:r w:rsidRPr="00DF3665">
        <w:rPr>
          <w:rFonts w:ascii="Times New Roman" w:eastAsia="Batang" w:hAnsi="Times New Roman" w:cs="Times New Roman"/>
          <w:sz w:val="24"/>
          <w:szCs w:val="24"/>
        </w:rPr>
        <w:t xml:space="preserve"> L’</w:t>
      </w:r>
      <w:r w:rsidRPr="00137283">
        <w:rPr>
          <w:rFonts w:ascii="Times New Roman" w:eastAsia="Batang" w:hAnsi="Times New Roman" w:cs="Times New Roman"/>
          <w:b/>
          <w:bCs/>
          <w:sz w:val="24"/>
          <w:szCs w:val="24"/>
        </w:rPr>
        <w:t>ipotesi</w:t>
      </w:r>
      <w:r w:rsidRPr="00DF3665">
        <w:rPr>
          <w:rFonts w:ascii="Times New Roman" w:eastAsia="Batang" w:hAnsi="Times New Roman" w:cs="Times New Roman"/>
          <w:sz w:val="24"/>
          <w:szCs w:val="24"/>
        </w:rPr>
        <w:t xml:space="preserve"> che ha guidato il  lavoro è stata quella di </w:t>
      </w:r>
      <w:r>
        <w:rPr>
          <w:rFonts w:ascii="Times New Roman" w:eastAsia="Batang" w:hAnsi="Times New Roman" w:cs="Times New Roman"/>
          <w:sz w:val="24"/>
          <w:szCs w:val="24"/>
        </w:rPr>
        <w:t>verificare</w:t>
      </w:r>
      <w:r w:rsidRPr="00DF3665">
        <w:rPr>
          <w:rFonts w:ascii="Times New Roman" w:eastAsia="Batang" w:hAnsi="Times New Roman" w:cs="Times New Roman"/>
          <w:sz w:val="24"/>
          <w:szCs w:val="24"/>
        </w:rPr>
        <w:t xml:space="preserve"> se, </w:t>
      </w:r>
      <w:r w:rsidRPr="003F70B0">
        <w:rPr>
          <w:rFonts w:ascii="Times New Roman" w:eastAsia="Batang" w:hAnsi="Times New Roman" w:cs="Times New Roman"/>
          <w:sz w:val="24"/>
          <w:szCs w:val="24"/>
        </w:rPr>
        <w:t>valutando precocemente e sottoponendo un paziente ad un trattamento intensivo, si possono avere cambiamenti e miglioramenti de</w:t>
      </w:r>
      <w:r>
        <w:rPr>
          <w:rFonts w:ascii="Times New Roman" w:eastAsia="Batang" w:hAnsi="Times New Roman" w:cs="Times New Roman"/>
          <w:sz w:val="24"/>
          <w:szCs w:val="24"/>
        </w:rPr>
        <w:t xml:space="preserve">gli esiti di pertinenza del logopedista con </w:t>
      </w:r>
      <w:r w:rsidRPr="00DF3665">
        <w:rPr>
          <w:rFonts w:ascii="Times New Roman" w:hAnsi="Times New Roman" w:cs="Times New Roman"/>
          <w:sz w:val="24"/>
          <w:szCs w:val="24"/>
        </w:rPr>
        <w:t>l’</w:t>
      </w:r>
      <w:r w:rsidRPr="001165FB">
        <w:rPr>
          <w:rFonts w:ascii="Times New Roman" w:hAnsi="Times New Roman" w:cs="Times New Roman"/>
          <w:b/>
          <w:bCs/>
          <w:sz w:val="24"/>
          <w:szCs w:val="24"/>
        </w:rPr>
        <w:t>obiettivo</w:t>
      </w:r>
      <w:r>
        <w:rPr>
          <w:rFonts w:ascii="Times New Roman" w:hAnsi="Times New Roman" w:cs="Times New Roman"/>
          <w:sz w:val="24"/>
          <w:szCs w:val="24"/>
        </w:rPr>
        <w:t xml:space="preserve"> di </w:t>
      </w:r>
      <w:r w:rsidRPr="003F70B0">
        <w:rPr>
          <w:rFonts w:ascii="Times New Roman" w:eastAsia="Batang" w:hAnsi="Times New Roman" w:cs="Times New Roman"/>
          <w:sz w:val="24"/>
          <w:szCs w:val="24"/>
        </w:rPr>
        <w:t xml:space="preserve"> dimostrare la  funzione che ricopre la  tempestività diagnostica e l’immediata presa in carico di utenti in fase acuta</w:t>
      </w:r>
      <w:r w:rsidRPr="00DF3665">
        <w:rPr>
          <w:rFonts w:ascii="Times New Roman" w:hAnsi="Times New Roman" w:cs="Times New Roman"/>
          <w:sz w:val="24"/>
          <w:szCs w:val="24"/>
        </w:rPr>
        <w:t xml:space="preserve"> confronta</w:t>
      </w:r>
      <w:r>
        <w:rPr>
          <w:rFonts w:ascii="Times New Roman" w:hAnsi="Times New Roman" w:cs="Times New Roman"/>
          <w:sz w:val="24"/>
          <w:szCs w:val="24"/>
        </w:rPr>
        <w:t>ndo</w:t>
      </w:r>
      <w:r w:rsidRPr="00DF3665">
        <w:rPr>
          <w:rFonts w:ascii="Times New Roman" w:hAnsi="Times New Roman" w:cs="Times New Roman"/>
          <w:sz w:val="24"/>
          <w:szCs w:val="24"/>
        </w:rPr>
        <w:t xml:space="preserve"> due tipi di valutazione logopedica, pre e post trattamento di una lesione cerebrale post stroke.</w:t>
      </w:r>
    </w:p>
    <w:p w14:paraId="1DF32823" w14:textId="77777777" w:rsidR="001E1059" w:rsidRPr="00DF3665" w:rsidRDefault="001E1059" w:rsidP="001E1059">
      <w:pPr>
        <w:spacing w:line="240" w:lineRule="auto"/>
        <w:jc w:val="both"/>
        <w:rPr>
          <w:rFonts w:ascii="Times New Roman" w:eastAsia="Batang" w:hAnsi="Times New Roman" w:cs="Times New Roman"/>
          <w:color w:val="000000" w:themeColor="text1"/>
          <w:kern w:val="24"/>
          <w:sz w:val="24"/>
          <w:szCs w:val="24"/>
        </w:rPr>
      </w:pPr>
      <w:r w:rsidRPr="00DF3665">
        <w:rPr>
          <w:rFonts w:ascii="Times New Roman" w:eastAsia="Batang" w:hAnsi="Times New Roman" w:cs="Times New Roman"/>
          <w:color w:val="000000" w:themeColor="text1"/>
          <w:kern w:val="24"/>
          <w:sz w:val="24"/>
          <w:szCs w:val="24"/>
        </w:rPr>
        <w:t xml:space="preserve">La </w:t>
      </w:r>
      <w:r w:rsidRPr="001165FB">
        <w:rPr>
          <w:rFonts w:ascii="Times New Roman" w:eastAsia="Batang" w:hAnsi="Times New Roman" w:cs="Times New Roman"/>
          <w:b/>
          <w:bCs/>
          <w:color w:val="000000" w:themeColor="text1"/>
          <w:kern w:val="24"/>
          <w:sz w:val="24"/>
          <w:szCs w:val="24"/>
        </w:rPr>
        <w:t>rilevazione dei dati</w:t>
      </w:r>
      <w:r w:rsidRPr="00DF3665">
        <w:rPr>
          <w:rFonts w:ascii="Times New Roman" w:eastAsia="Batang" w:hAnsi="Times New Roman" w:cs="Times New Roman"/>
          <w:color w:val="000000" w:themeColor="text1"/>
          <w:kern w:val="24"/>
          <w:sz w:val="24"/>
          <w:szCs w:val="24"/>
        </w:rPr>
        <w:t xml:space="preserve"> è stata effettuata nel periodo compreso tra maggio ed ottobre 2022 presso la UOC di Neurologia e Stroke Unit e nella UOC di medicina fisica e riabilitativa dell’Ospedale civico San Salvatore dell’Aquila.  </w:t>
      </w:r>
    </w:p>
    <w:p w14:paraId="14577F37" w14:textId="77777777" w:rsidR="001E1059" w:rsidRPr="00C57592" w:rsidRDefault="001E1059" w:rsidP="001E1059">
      <w:pPr>
        <w:spacing w:line="240" w:lineRule="auto"/>
        <w:jc w:val="both"/>
        <w:rPr>
          <w:rFonts w:ascii="Times New Roman" w:eastAsia="Batang" w:hAnsi="Times New Roman" w:cs="Times New Roman"/>
          <w:color w:val="000000" w:themeColor="text1"/>
          <w:kern w:val="24"/>
          <w:sz w:val="24"/>
          <w:szCs w:val="24"/>
        </w:rPr>
      </w:pPr>
      <w:r w:rsidRPr="00DF3665">
        <w:rPr>
          <w:rFonts w:ascii="Times New Roman" w:hAnsi="Times New Roman" w:cs="Times New Roman"/>
          <w:sz w:val="24"/>
          <w:szCs w:val="24"/>
        </w:rPr>
        <w:t xml:space="preserve">Il campione </w:t>
      </w:r>
      <w:r>
        <w:rPr>
          <w:rFonts w:ascii="Times New Roman" w:hAnsi="Times New Roman" w:cs="Times New Roman"/>
          <w:sz w:val="24"/>
          <w:szCs w:val="24"/>
        </w:rPr>
        <w:t xml:space="preserve">analizzato </w:t>
      </w:r>
      <w:r w:rsidRPr="00DF3665">
        <w:rPr>
          <w:rFonts w:ascii="Times New Roman" w:hAnsi="Times New Roman" w:cs="Times New Roman"/>
          <w:sz w:val="24"/>
          <w:szCs w:val="24"/>
        </w:rPr>
        <w:t xml:space="preserve">è stato di 9 soggetti </w:t>
      </w:r>
      <w:r>
        <w:rPr>
          <w:rFonts w:ascii="Times New Roman" w:hAnsi="Times New Roman" w:cs="Times New Roman"/>
          <w:sz w:val="24"/>
          <w:szCs w:val="24"/>
        </w:rPr>
        <w:t>con</w:t>
      </w:r>
      <w:r w:rsidRPr="00DF3665">
        <w:rPr>
          <w:rFonts w:ascii="Times New Roman" w:hAnsi="Times New Roman" w:cs="Times New Roman"/>
          <w:sz w:val="24"/>
          <w:szCs w:val="24"/>
        </w:rPr>
        <w:t xml:space="preserve"> età compresa tra 48 e</w:t>
      </w:r>
      <w:r>
        <w:rPr>
          <w:rFonts w:ascii="Times New Roman" w:hAnsi="Times New Roman" w:cs="Times New Roman"/>
          <w:sz w:val="24"/>
          <w:szCs w:val="24"/>
        </w:rPr>
        <w:t xml:space="preserve">d </w:t>
      </w:r>
      <w:r w:rsidRPr="00DF3665">
        <w:rPr>
          <w:rFonts w:ascii="Times New Roman" w:hAnsi="Times New Roman" w:cs="Times New Roman"/>
          <w:sz w:val="24"/>
          <w:szCs w:val="24"/>
        </w:rPr>
        <w:t>88 anni colpiti da ictus.</w:t>
      </w:r>
      <w:r>
        <w:rPr>
          <w:rFonts w:ascii="Times New Roman" w:hAnsi="Times New Roman" w:cs="Times New Roman"/>
          <w:sz w:val="24"/>
          <w:szCs w:val="24"/>
        </w:rPr>
        <w:t xml:space="preserve"> </w:t>
      </w:r>
      <w:r w:rsidRPr="00DF3665">
        <w:rPr>
          <w:rFonts w:ascii="Times New Roman" w:eastAsia="Batang" w:hAnsi="Times New Roman" w:cs="Times New Roman"/>
          <w:color w:val="000000" w:themeColor="text1"/>
          <w:kern w:val="24"/>
          <w:sz w:val="24"/>
          <w:szCs w:val="24"/>
        </w:rPr>
        <w:t xml:space="preserve">L’iter valutativo ha avuto una durata di tre giorni consecutivi a partire dalle 24 ore </w:t>
      </w:r>
      <w:r w:rsidRPr="00DF3665">
        <w:rPr>
          <w:rFonts w:ascii="Times New Roman" w:eastAsia="Batang" w:hAnsi="Times New Roman" w:cs="Times New Roman"/>
          <w:color w:val="000000" w:themeColor="text1"/>
          <w:kern w:val="24"/>
          <w:sz w:val="24"/>
          <w:szCs w:val="24"/>
        </w:rPr>
        <w:br/>
        <w:t>dopo l’evento</w:t>
      </w:r>
      <w:r>
        <w:rPr>
          <w:rFonts w:ascii="Times New Roman" w:eastAsia="Batang" w:hAnsi="Times New Roman" w:cs="Times New Roman"/>
          <w:color w:val="000000" w:themeColor="text1"/>
          <w:kern w:val="24"/>
          <w:sz w:val="24"/>
          <w:szCs w:val="24"/>
        </w:rPr>
        <w:t xml:space="preserve">. Inizialmente sono stati scelti tutti coloro che, alla valutazione neurologica , sono risultati con </w:t>
      </w:r>
      <w:r w:rsidRPr="00DF3665">
        <w:rPr>
          <w:rFonts w:ascii="Times New Roman" w:eastAsia="Batang" w:hAnsi="Times New Roman" w:cs="Times New Roman"/>
          <w:color w:val="000000" w:themeColor="text1"/>
          <w:kern w:val="24"/>
          <w:sz w:val="24"/>
          <w:szCs w:val="24"/>
        </w:rPr>
        <w:t>una NIHSS positiva per vigilanza ed orientament</w:t>
      </w:r>
      <w:r>
        <w:rPr>
          <w:rFonts w:ascii="Times New Roman" w:eastAsia="Batang" w:hAnsi="Times New Roman" w:cs="Times New Roman"/>
          <w:color w:val="000000" w:themeColor="text1"/>
          <w:kern w:val="24"/>
          <w:sz w:val="24"/>
          <w:szCs w:val="24"/>
        </w:rPr>
        <w:t xml:space="preserve">o e poi </w:t>
      </w:r>
      <w:r w:rsidRPr="00DF3665">
        <w:rPr>
          <w:rFonts w:ascii="Times New Roman" w:eastAsia="Batang" w:hAnsi="Times New Roman" w:cs="Times New Roman"/>
          <w:color w:val="000000" w:themeColor="text1"/>
          <w:kern w:val="24"/>
          <w:sz w:val="24"/>
          <w:szCs w:val="24"/>
        </w:rPr>
        <w:t xml:space="preserve">si è passati alla somministrazione </w:t>
      </w:r>
      <w:r w:rsidRPr="00DF3665">
        <w:rPr>
          <w:rFonts w:ascii="Times New Roman" w:hAnsi="Times New Roman" w:cs="Times New Roman"/>
          <w:sz w:val="24"/>
          <w:szCs w:val="24"/>
        </w:rPr>
        <w:t>di prove con l’intento di analizzare</w:t>
      </w:r>
      <w:r>
        <w:rPr>
          <w:rFonts w:ascii="Times New Roman" w:hAnsi="Times New Roman" w:cs="Times New Roman"/>
          <w:sz w:val="24"/>
          <w:szCs w:val="24"/>
        </w:rPr>
        <w:t xml:space="preserve">: </w:t>
      </w:r>
    </w:p>
    <w:p w14:paraId="7BB812CE" w14:textId="77777777" w:rsidR="001E1059" w:rsidRDefault="001E1059" w:rsidP="001E1059">
      <w:pPr>
        <w:pStyle w:val="Paragrafoelenco"/>
        <w:numPr>
          <w:ilvl w:val="0"/>
          <w:numId w:val="1"/>
        </w:numPr>
        <w:spacing w:line="240" w:lineRule="auto"/>
        <w:jc w:val="both"/>
        <w:rPr>
          <w:rFonts w:ascii="Times New Roman" w:hAnsi="Times New Roman" w:cs="Times New Roman"/>
          <w:sz w:val="24"/>
          <w:szCs w:val="24"/>
        </w:rPr>
      </w:pPr>
      <w:r w:rsidRPr="00486ED6">
        <w:rPr>
          <w:rFonts w:ascii="Times New Roman" w:hAnsi="Times New Roman" w:cs="Times New Roman"/>
          <w:sz w:val="24"/>
          <w:szCs w:val="24"/>
        </w:rPr>
        <w:t xml:space="preserve"> le strutture fondamentali di un atto deglutitorio  attraverso il  </w:t>
      </w:r>
      <w:r w:rsidRPr="00486ED6">
        <w:rPr>
          <w:rFonts w:ascii="Times New Roman" w:eastAsia="Batang" w:hAnsi="Times New Roman" w:cs="Times New Roman"/>
          <w:sz w:val="24"/>
          <w:szCs w:val="24"/>
        </w:rPr>
        <w:t>Test di Valutazione dei nervi cranici</w:t>
      </w:r>
    </w:p>
    <w:p w14:paraId="5FB66105" w14:textId="77777777" w:rsidR="001E1059" w:rsidRDefault="001E1059" w:rsidP="001E1059">
      <w:pPr>
        <w:pStyle w:val="Paragrafoelenco"/>
        <w:numPr>
          <w:ilvl w:val="0"/>
          <w:numId w:val="1"/>
        </w:numPr>
        <w:spacing w:line="240" w:lineRule="auto"/>
        <w:jc w:val="both"/>
        <w:rPr>
          <w:rFonts w:ascii="Times New Roman" w:hAnsi="Times New Roman" w:cs="Times New Roman"/>
          <w:sz w:val="24"/>
          <w:szCs w:val="24"/>
        </w:rPr>
      </w:pPr>
      <w:r w:rsidRPr="00486ED6">
        <w:rPr>
          <w:rFonts w:ascii="Times New Roman" w:hAnsi="Times New Roman" w:cs="Times New Roman"/>
          <w:sz w:val="24"/>
          <w:szCs w:val="24"/>
        </w:rPr>
        <w:t xml:space="preserve">le componenti linguistico-comunicative in tutti i suoi livelli mediante </w:t>
      </w:r>
      <w:r w:rsidRPr="00486ED6">
        <w:rPr>
          <w:rFonts w:ascii="Times New Roman" w:eastAsia="Batang" w:hAnsi="Times New Roman" w:cs="Times New Roman"/>
          <w:sz w:val="24"/>
          <w:szCs w:val="24"/>
        </w:rPr>
        <w:t xml:space="preserve">dell’Esame del linguaggio al letto del malato </w:t>
      </w:r>
    </w:p>
    <w:p w14:paraId="72B4E424" w14:textId="77777777" w:rsidR="001E1059" w:rsidRPr="00C57592" w:rsidRDefault="001E1059" w:rsidP="001E1059">
      <w:pPr>
        <w:pStyle w:val="Paragrafoelenco"/>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l</w:t>
      </w:r>
      <w:r w:rsidRPr="00486ED6">
        <w:rPr>
          <w:rFonts w:ascii="Times New Roman" w:hAnsi="Times New Roman" w:cs="Times New Roman"/>
          <w:sz w:val="24"/>
          <w:szCs w:val="24"/>
        </w:rPr>
        <w:t xml:space="preserve">e capacità attentive con il </w:t>
      </w:r>
      <w:r w:rsidRPr="00486ED6">
        <w:rPr>
          <w:rFonts w:ascii="Times New Roman" w:eastAsia="Batang" w:hAnsi="Times New Roman" w:cs="Times New Roman"/>
          <w:sz w:val="24"/>
          <w:szCs w:val="24"/>
        </w:rPr>
        <w:t>Test dell’orologio e del barrage.</w:t>
      </w:r>
    </w:p>
    <w:p w14:paraId="20A1256D" w14:textId="77777777" w:rsidR="001E1059" w:rsidRPr="00C57592" w:rsidRDefault="001E1059" w:rsidP="001E1059">
      <w:pPr>
        <w:spacing w:line="240" w:lineRule="auto"/>
        <w:ind w:left="360"/>
        <w:jc w:val="both"/>
        <w:rPr>
          <w:rFonts w:ascii="Times New Roman" w:hAnsi="Times New Roman" w:cs="Times New Roman"/>
          <w:sz w:val="24"/>
          <w:szCs w:val="24"/>
        </w:rPr>
      </w:pPr>
      <w:r w:rsidRPr="00C57592">
        <w:rPr>
          <w:rFonts w:ascii="Times New Roman" w:eastAsia="Batang" w:hAnsi="Times New Roman" w:cs="Times New Roman"/>
          <w:sz w:val="24"/>
          <w:szCs w:val="24"/>
        </w:rPr>
        <w:t xml:space="preserve">Dalla </w:t>
      </w:r>
      <w:r w:rsidRPr="00C57592">
        <w:rPr>
          <w:rFonts w:ascii="Times New Roman" w:eastAsia="Batang" w:hAnsi="Times New Roman" w:cs="Times New Roman"/>
          <w:b/>
          <w:bCs/>
          <w:sz w:val="24"/>
          <w:szCs w:val="24"/>
        </w:rPr>
        <w:t>valutazione pre-tratttamento</w:t>
      </w:r>
      <w:r w:rsidRPr="00C57592">
        <w:rPr>
          <w:rFonts w:ascii="Times New Roman" w:eastAsia="Batang" w:hAnsi="Times New Roman" w:cs="Times New Roman"/>
          <w:sz w:val="24"/>
          <w:szCs w:val="24"/>
        </w:rPr>
        <w:t xml:space="preserve"> è emerso che: </w:t>
      </w:r>
    </w:p>
    <w:p w14:paraId="6125933F" w14:textId="77777777" w:rsidR="001E1059" w:rsidRPr="00486ED6" w:rsidRDefault="001E1059" w:rsidP="001E1059">
      <w:pPr>
        <w:pStyle w:val="Paragrafoelenco"/>
        <w:numPr>
          <w:ilvl w:val="0"/>
          <w:numId w:val="2"/>
        </w:numPr>
        <w:spacing w:line="240" w:lineRule="auto"/>
        <w:jc w:val="both"/>
        <w:rPr>
          <w:rFonts w:ascii="Times New Roman" w:eastAsia="Batang" w:hAnsi="Times New Roman" w:cs="Times New Roman"/>
          <w:sz w:val="24"/>
          <w:szCs w:val="24"/>
        </w:rPr>
      </w:pPr>
      <w:r w:rsidRPr="00486ED6">
        <w:rPr>
          <w:rFonts w:ascii="Times New Roman" w:eastAsia="Batang" w:hAnsi="Times New Roman" w:cs="Times New Roman"/>
          <w:sz w:val="24"/>
          <w:szCs w:val="24"/>
        </w:rPr>
        <w:t>otto utenti sono stati colpiti da una lesione sinistra</w:t>
      </w:r>
      <w:r>
        <w:rPr>
          <w:rFonts w:ascii="Times New Roman" w:eastAsia="Batang" w:hAnsi="Times New Roman" w:cs="Times New Roman"/>
          <w:sz w:val="24"/>
          <w:szCs w:val="24"/>
        </w:rPr>
        <w:t xml:space="preserve"> di cui</w:t>
      </w:r>
      <w:r w:rsidRPr="00486ED6">
        <w:rPr>
          <w:rFonts w:ascii="Times New Roman" w:eastAsia="Batang" w:hAnsi="Times New Roman" w:cs="Times New Roman"/>
          <w:sz w:val="24"/>
          <w:szCs w:val="24"/>
        </w:rPr>
        <w:t xml:space="preserve">: </w:t>
      </w:r>
    </w:p>
    <w:p w14:paraId="798ED11E" w14:textId="77777777" w:rsidR="001E1059" w:rsidRDefault="001E1059" w:rsidP="001E1059">
      <w:pPr>
        <w:pStyle w:val="Paragrafoelenco"/>
        <w:numPr>
          <w:ilvl w:val="0"/>
          <w:numId w:val="3"/>
        </w:numPr>
        <w:spacing w:line="240" w:lineRule="auto"/>
        <w:jc w:val="both"/>
        <w:rPr>
          <w:rFonts w:ascii="Times New Roman" w:eastAsia="Batang" w:hAnsi="Times New Roman" w:cs="Times New Roman"/>
          <w:sz w:val="24"/>
          <w:szCs w:val="24"/>
        </w:rPr>
      </w:pPr>
      <w:r w:rsidRPr="00DF3665">
        <w:rPr>
          <w:rFonts w:ascii="Times New Roman" w:eastAsia="Batang" w:hAnsi="Times New Roman" w:cs="Times New Roman"/>
          <w:sz w:val="24"/>
          <w:szCs w:val="24"/>
        </w:rPr>
        <w:t>un caso di disfagia associata ad afasia non fluente</w:t>
      </w:r>
      <w:r>
        <w:rPr>
          <w:rFonts w:ascii="Times New Roman" w:eastAsia="Batang" w:hAnsi="Times New Roman" w:cs="Times New Roman"/>
          <w:sz w:val="24"/>
          <w:szCs w:val="24"/>
        </w:rPr>
        <w:t xml:space="preserve"> </w:t>
      </w:r>
    </w:p>
    <w:p w14:paraId="76F9680D" w14:textId="77777777" w:rsidR="001E1059" w:rsidRDefault="001E1059" w:rsidP="001E1059">
      <w:pPr>
        <w:pStyle w:val="Paragrafoelenco"/>
        <w:numPr>
          <w:ilvl w:val="0"/>
          <w:numId w:val="3"/>
        </w:numPr>
        <w:spacing w:line="240" w:lineRule="auto"/>
        <w:jc w:val="both"/>
        <w:rPr>
          <w:rFonts w:ascii="Times New Roman" w:eastAsia="Batang" w:hAnsi="Times New Roman" w:cs="Times New Roman"/>
          <w:sz w:val="24"/>
          <w:szCs w:val="24"/>
        </w:rPr>
      </w:pPr>
      <w:r w:rsidRPr="00DF3665">
        <w:rPr>
          <w:rFonts w:ascii="Times New Roman" w:eastAsia="Batang" w:hAnsi="Times New Roman" w:cs="Times New Roman"/>
          <w:sz w:val="24"/>
          <w:szCs w:val="24"/>
        </w:rPr>
        <w:t>due casi di disfagia con afasia global</w:t>
      </w:r>
      <w:r>
        <w:rPr>
          <w:rFonts w:ascii="Times New Roman" w:eastAsia="Batang" w:hAnsi="Times New Roman" w:cs="Times New Roman"/>
          <w:sz w:val="24"/>
          <w:szCs w:val="24"/>
        </w:rPr>
        <w:t>e</w:t>
      </w:r>
      <w:r w:rsidRPr="00DF3665">
        <w:rPr>
          <w:rFonts w:ascii="Times New Roman" w:eastAsia="Batang" w:hAnsi="Times New Roman" w:cs="Times New Roman"/>
          <w:sz w:val="24"/>
          <w:szCs w:val="24"/>
        </w:rPr>
        <w:t xml:space="preserve"> </w:t>
      </w:r>
    </w:p>
    <w:p w14:paraId="5919BA2D" w14:textId="77777777" w:rsidR="001E1059" w:rsidRPr="00DF3665" w:rsidRDefault="001E1059" w:rsidP="001E1059">
      <w:pPr>
        <w:pStyle w:val="Paragrafoelenco"/>
        <w:numPr>
          <w:ilvl w:val="0"/>
          <w:numId w:val="3"/>
        </w:numPr>
        <w:spacing w:line="240" w:lineRule="auto"/>
        <w:jc w:val="both"/>
        <w:rPr>
          <w:rFonts w:ascii="Times New Roman" w:eastAsia="Batang" w:hAnsi="Times New Roman" w:cs="Times New Roman"/>
          <w:sz w:val="24"/>
          <w:szCs w:val="24"/>
        </w:rPr>
      </w:pPr>
      <w:r w:rsidRPr="00DF3665">
        <w:rPr>
          <w:rFonts w:ascii="Times New Roman" w:eastAsia="Batang" w:hAnsi="Times New Roman" w:cs="Times New Roman"/>
          <w:sz w:val="24"/>
          <w:szCs w:val="24"/>
        </w:rPr>
        <w:t>cinque casi di afasia non fluente</w:t>
      </w:r>
    </w:p>
    <w:p w14:paraId="4B082923" w14:textId="77777777" w:rsidR="001E1059" w:rsidRPr="00486ED6" w:rsidRDefault="001E1059" w:rsidP="001E1059">
      <w:pPr>
        <w:pStyle w:val="Paragrafoelenco"/>
        <w:numPr>
          <w:ilvl w:val="0"/>
          <w:numId w:val="2"/>
        </w:numPr>
        <w:spacing w:line="240" w:lineRule="auto"/>
        <w:jc w:val="both"/>
        <w:rPr>
          <w:rFonts w:ascii="Times New Roman" w:eastAsia="Batang" w:hAnsi="Times New Roman" w:cs="Times New Roman"/>
          <w:sz w:val="24"/>
          <w:szCs w:val="24"/>
        </w:rPr>
      </w:pPr>
      <w:r w:rsidRPr="00486ED6">
        <w:rPr>
          <w:rFonts w:ascii="Times New Roman" w:eastAsia="Batang" w:hAnsi="Times New Roman" w:cs="Times New Roman"/>
          <w:sz w:val="24"/>
          <w:szCs w:val="24"/>
        </w:rPr>
        <w:t>un</w:t>
      </w:r>
      <w:r>
        <w:rPr>
          <w:rFonts w:ascii="Times New Roman" w:eastAsia="Batang" w:hAnsi="Times New Roman" w:cs="Times New Roman"/>
          <w:sz w:val="24"/>
          <w:szCs w:val="24"/>
        </w:rPr>
        <w:t xml:space="preserve"> utente è stato colpito </w:t>
      </w:r>
      <w:r w:rsidRPr="00486ED6">
        <w:rPr>
          <w:rFonts w:ascii="Times New Roman" w:eastAsia="Batang" w:hAnsi="Times New Roman" w:cs="Times New Roman"/>
          <w:sz w:val="24"/>
          <w:szCs w:val="24"/>
        </w:rPr>
        <w:t>da una lesione destra manifestando</w:t>
      </w:r>
      <w:r>
        <w:rPr>
          <w:rFonts w:ascii="Times New Roman" w:eastAsia="Batang" w:hAnsi="Times New Roman" w:cs="Times New Roman"/>
          <w:sz w:val="24"/>
          <w:szCs w:val="24"/>
        </w:rPr>
        <w:t xml:space="preserve"> </w:t>
      </w:r>
      <w:r w:rsidRPr="00486ED6">
        <w:rPr>
          <w:rFonts w:ascii="Times New Roman" w:eastAsia="Batang" w:hAnsi="Times New Roman" w:cs="Times New Roman"/>
          <w:sz w:val="24"/>
          <w:szCs w:val="24"/>
        </w:rPr>
        <w:t xml:space="preserve">negligenza spaziale unilaterale </w:t>
      </w:r>
    </w:p>
    <w:p w14:paraId="131F06EC" w14:textId="77777777" w:rsidR="001E1059" w:rsidRPr="00DF3665" w:rsidRDefault="001E1059" w:rsidP="001E1059">
      <w:pPr>
        <w:tabs>
          <w:tab w:val="left" w:pos="1365"/>
        </w:tabs>
        <w:spacing w:line="240" w:lineRule="auto"/>
        <w:jc w:val="both"/>
        <w:rPr>
          <w:rFonts w:ascii="Times New Roman" w:hAnsi="Times New Roman" w:cs="Times New Roman"/>
          <w:sz w:val="24"/>
          <w:szCs w:val="24"/>
        </w:rPr>
      </w:pPr>
      <w:r w:rsidRPr="00DF3665">
        <w:rPr>
          <w:rFonts w:ascii="Times New Roman" w:hAnsi="Times New Roman" w:cs="Times New Roman"/>
          <w:sz w:val="24"/>
          <w:szCs w:val="24"/>
        </w:rPr>
        <w:t xml:space="preserve">Una volta accertato, quantificato e differenziato il deficit è stato possibile </w:t>
      </w:r>
      <w:r>
        <w:rPr>
          <w:rFonts w:ascii="Times New Roman" w:hAnsi="Times New Roman" w:cs="Times New Roman"/>
          <w:sz w:val="24"/>
          <w:szCs w:val="24"/>
        </w:rPr>
        <w:t>redigere</w:t>
      </w:r>
      <w:r w:rsidRPr="00DF3665">
        <w:rPr>
          <w:rFonts w:ascii="Times New Roman" w:hAnsi="Times New Roman" w:cs="Times New Roman"/>
          <w:sz w:val="24"/>
          <w:szCs w:val="24"/>
        </w:rPr>
        <w:t xml:space="preserve"> un </w:t>
      </w:r>
      <w:r w:rsidRPr="007501DF">
        <w:rPr>
          <w:rFonts w:ascii="Times New Roman" w:hAnsi="Times New Roman" w:cs="Times New Roman"/>
          <w:b/>
          <w:bCs/>
          <w:sz w:val="24"/>
          <w:szCs w:val="24"/>
        </w:rPr>
        <w:t>piano di trattamento</w:t>
      </w:r>
      <w:r w:rsidRPr="00DF3665">
        <w:rPr>
          <w:rFonts w:ascii="Times New Roman" w:hAnsi="Times New Roman" w:cs="Times New Roman"/>
          <w:sz w:val="24"/>
          <w:szCs w:val="24"/>
        </w:rPr>
        <w:t xml:space="preserve"> individuale</w:t>
      </w:r>
      <w:r>
        <w:rPr>
          <w:rFonts w:ascii="Times New Roman" w:hAnsi="Times New Roman" w:cs="Times New Roman"/>
          <w:sz w:val="24"/>
          <w:szCs w:val="24"/>
        </w:rPr>
        <w:t xml:space="preserve"> con obiettivi di lavoro</w:t>
      </w:r>
      <w:r w:rsidRPr="00DF3665">
        <w:rPr>
          <w:rFonts w:ascii="Times New Roman" w:hAnsi="Times New Roman" w:cs="Times New Roman"/>
          <w:sz w:val="24"/>
          <w:szCs w:val="24"/>
        </w:rPr>
        <w:t xml:space="preserve"> per la disfagia, per il deficit linguistico e per il neglect </w:t>
      </w:r>
      <w:r>
        <w:rPr>
          <w:rFonts w:ascii="Times New Roman" w:hAnsi="Times New Roman" w:cs="Times New Roman"/>
          <w:sz w:val="24"/>
          <w:szCs w:val="24"/>
        </w:rPr>
        <w:t>con una durata di</w:t>
      </w:r>
      <w:r w:rsidRPr="00DF3665">
        <w:rPr>
          <w:rFonts w:ascii="Times New Roman" w:hAnsi="Times New Roman" w:cs="Times New Roman"/>
          <w:sz w:val="24"/>
          <w:szCs w:val="24"/>
        </w:rPr>
        <w:t xml:space="preserve"> 15 minuti al giorno per tre volte a settimana </w:t>
      </w:r>
      <w:r>
        <w:rPr>
          <w:rFonts w:ascii="Times New Roman" w:hAnsi="Times New Roman" w:cs="Times New Roman"/>
          <w:sz w:val="24"/>
          <w:szCs w:val="24"/>
        </w:rPr>
        <w:t xml:space="preserve">per un totale </w:t>
      </w:r>
      <w:r w:rsidRPr="00DF3665">
        <w:rPr>
          <w:rFonts w:ascii="Times New Roman" w:hAnsi="Times New Roman" w:cs="Times New Roman"/>
          <w:sz w:val="24"/>
          <w:szCs w:val="24"/>
        </w:rPr>
        <w:t xml:space="preserve">di 15 giorni in stroke unit e circa 25 in medicina fisica riabilitativa </w:t>
      </w:r>
      <w:r>
        <w:rPr>
          <w:rFonts w:ascii="Times New Roman" w:hAnsi="Times New Roman" w:cs="Times New Roman"/>
          <w:sz w:val="24"/>
          <w:szCs w:val="24"/>
        </w:rPr>
        <w:t xml:space="preserve">ed infine </w:t>
      </w:r>
      <w:r w:rsidRPr="00DF3665">
        <w:rPr>
          <w:rFonts w:ascii="Times New Roman" w:hAnsi="Times New Roman" w:cs="Times New Roman"/>
          <w:sz w:val="24"/>
          <w:szCs w:val="24"/>
        </w:rPr>
        <w:t xml:space="preserve">effettuare una </w:t>
      </w:r>
      <w:r w:rsidRPr="007501DF">
        <w:rPr>
          <w:rFonts w:ascii="Times New Roman" w:hAnsi="Times New Roman" w:cs="Times New Roman"/>
          <w:b/>
          <w:bCs/>
          <w:sz w:val="24"/>
          <w:szCs w:val="24"/>
        </w:rPr>
        <w:t>rivalutazione</w:t>
      </w:r>
      <w:r>
        <w:rPr>
          <w:rFonts w:ascii="Times New Roman" w:hAnsi="Times New Roman" w:cs="Times New Roman"/>
          <w:sz w:val="24"/>
          <w:szCs w:val="24"/>
        </w:rPr>
        <w:t xml:space="preserve"> </w:t>
      </w:r>
      <w:r w:rsidRPr="007501DF">
        <w:rPr>
          <w:rFonts w:ascii="Times New Roman" w:hAnsi="Times New Roman" w:cs="Times New Roman"/>
          <w:b/>
          <w:bCs/>
          <w:sz w:val="24"/>
          <w:szCs w:val="24"/>
        </w:rPr>
        <w:t>finale</w:t>
      </w:r>
      <w:r w:rsidRPr="00DF3665">
        <w:rPr>
          <w:rFonts w:ascii="Times New Roman" w:hAnsi="Times New Roman" w:cs="Times New Roman"/>
          <w:sz w:val="24"/>
          <w:szCs w:val="24"/>
        </w:rPr>
        <w:t xml:space="preserve"> al momento delle dimissioni </w:t>
      </w:r>
      <w:r>
        <w:rPr>
          <w:rFonts w:ascii="Times New Roman" w:hAnsi="Times New Roman" w:cs="Times New Roman"/>
          <w:sz w:val="24"/>
          <w:szCs w:val="24"/>
        </w:rPr>
        <w:t>di</w:t>
      </w:r>
      <w:r w:rsidRPr="00DF3665">
        <w:rPr>
          <w:rFonts w:ascii="Times New Roman" w:hAnsi="Times New Roman" w:cs="Times New Roman"/>
          <w:sz w:val="24"/>
          <w:szCs w:val="24"/>
        </w:rPr>
        <w:t xml:space="preserve"> ciascun soggetto. Confrontando le medie dei risultati ottenuti nelle prove è stato dimostrato come un’identificazione precoce di tutti i deficit di interesse logopedico con una presa in carico immediata attraverso un lavoro di trattamento intensivo diretto ed indiretto riesce ad essere un fattore determinante per garantire al soggetto una predittività dell’outcome finale e gettare le basi ad una riabilitazione extra-ospedaliera.  </w:t>
      </w:r>
    </w:p>
    <w:p w14:paraId="28595218" w14:textId="77777777" w:rsidR="001E1059" w:rsidRDefault="001E1059" w:rsidP="001E1059">
      <w:pPr>
        <w:spacing w:line="240" w:lineRule="auto"/>
        <w:jc w:val="both"/>
        <w:rPr>
          <w:rFonts w:ascii="Times New Roman" w:hAnsi="Times New Roman" w:cs="Times New Roman"/>
          <w:sz w:val="24"/>
          <w:szCs w:val="24"/>
        </w:rPr>
      </w:pPr>
      <w:r w:rsidRPr="00DF3665">
        <w:rPr>
          <w:rFonts w:ascii="Times New Roman" w:hAnsi="Times New Roman" w:cs="Times New Roman"/>
          <w:sz w:val="24"/>
          <w:szCs w:val="24"/>
        </w:rPr>
        <w:t xml:space="preserve">Il </w:t>
      </w:r>
      <w:r w:rsidRPr="007501DF">
        <w:rPr>
          <w:rFonts w:ascii="Times New Roman" w:hAnsi="Times New Roman" w:cs="Times New Roman"/>
          <w:b/>
          <w:bCs/>
          <w:sz w:val="24"/>
          <w:szCs w:val="24"/>
        </w:rPr>
        <w:t>risultato e lo studio</w:t>
      </w:r>
      <w:r w:rsidRPr="00DF3665">
        <w:rPr>
          <w:rFonts w:ascii="Times New Roman" w:hAnsi="Times New Roman" w:cs="Times New Roman"/>
          <w:sz w:val="24"/>
          <w:szCs w:val="24"/>
        </w:rPr>
        <w:t xml:space="preserve"> dei dati</w:t>
      </w:r>
      <w:r>
        <w:rPr>
          <w:rFonts w:ascii="Times New Roman" w:hAnsi="Times New Roman" w:cs="Times New Roman"/>
          <w:sz w:val="24"/>
          <w:szCs w:val="24"/>
        </w:rPr>
        <w:t xml:space="preserve">, in sintesi, </w:t>
      </w:r>
      <w:r w:rsidRPr="00DF3665">
        <w:rPr>
          <w:rFonts w:ascii="Times New Roman" w:hAnsi="Times New Roman" w:cs="Times New Roman"/>
          <w:sz w:val="24"/>
          <w:szCs w:val="24"/>
        </w:rPr>
        <w:t>confermano l’ipotesi e sono in linea con le evidenze scientifiche dimostrando che una diagnosi precoce</w:t>
      </w:r>
      <w:r>
        <w:rPr>
          <w:rFonts w:ascii="Times New Roman" w:hAnsi="Times New Roman" w:cs="Times New Roman"/>
          <w:sz w:val="24"/>
          <w:szCs w:val="24"/>
        </w:rPr>
        <w:t xml:space="preserve"> associata ad un trattamento immediato</w:t>
      </w:r>
      <w:r w:rsidRPr="00DF3665">
        <w:rPr>
          <w:rFonts w:ascii="Times New Roman" w:hAnsi="Times New Roman" w:cs="Times New Roman"/>
          <w:sz w:val="24"/>
          <w:szCs w:val="24"/>
        </w:rPr>
        <w:t xml:space="preserve"> può aiutare </w:t>
      </w:r>
      <w:r>
        <w:rPr>
          <w:rFonts w:ascii="Times New Roman" w:hAnsi="Times New Roman" w:cs="Times New Roman"/>
          <w:sz w:val="24"/>
          <w:szCs w:val="24"/>
        </w:rPr>
        <w:t xml:space="preserve">e favorire </w:t>
      </w:r>
      <w:r w:rsidRPr="00DF3665">
        <w:rPr>
          <w:rFonts w:ascii="Times New Roman" w:hAnsi="Times New Roman" w:cs="Times New Roman"/>
          <w:sz w:val="24"/>
          <w:szCs w:val="24"/>
        </w:rPr>
        <w:t xml:space="preserve">il soggetto </w:t>
      </w:r>
      <w:r>
        <w:rPr>
          <w:rFonts w:ascii="Times New Roman" w:hAnsi="Times New Roman" w:cs="Times New Roman"/>
          <w:sz w:val="24"/>
          <w:szCs w:val="24"/>
        </w:rPr>
        <w:t>nel</w:t>
      </w:r>
      <w:r w:rsidRPr="00DF3665">
        <w:rPr>
          <w:rFonts w:ascii="Times New Roman" w:hAnsi="Times New Roman" w:cs="Times New Roman"/>
          <w:sz w:val="24"/>
          <w:szCs w:val="24"/>
        </w:rPr>
        <w:t xml:space="preserve"> mante</w:t>
      </w:r>
      <w:r>
        <w:rPr>
          <w:rFonts w:ascii="Times New Roman" w:hAnsi="Times New Roman" w:cs="Times New Roman"/>
          <w:sz w:val="24"/>
          <w:szCs w:val="24"/>
        </w:rPr>
        <w:t xml:space="preserve">nimento delle </w:t>
      </w:r>
      <w:r w:rsidRPr="00DF3665">
        <w:rPr>
          <w:rFonts w:ascii="Times New Roman" w:hAnsi="Times New Roman" w:cs="Times New Roman"/>
          <w:sz w:val="24"/>
          <w:szCs w:val="24"/>
        </w:rPr>
        <w:t xml:space="preserve">relazioni sociali, comunicative e scambi conversazionali appaganti, unitamente alla possibilità di sentirsi coinvolti ed inclusi in attività e scelte significative per la persona al fine di rinegoziare una nuova identità dopo la malattia e prevenire l’insorgenza di disturbi dell’umore. </w:t>
      </w:r>
    </w:p>
    <w:p w14:paraId="21FA3B94" w14:textId="77777777" w:rsidR="001E1059" w:rsidRDefault="001E1059" w:rsidP="001E1059">
      <w:r>
        <w:rPr>
          <w:noProof/>
        </w:rPr>
        <w:lastRenderedPageBreak/>
        <w:drawing>
          <wp:anchor distT="0" distB="0" distL="114300" distR="114300" simplePos="0" relativeHeight="251662336" behindDoc="0" locked="0" layoutInCell="1" allowOverlap="1" wp14:anchorId="4E2BF27F" wp14:editId="0702C709">
            <wp:simplePos x="0" y="0"/>
            <wp:positionH relativeFrom="margin">
              <wp:align>left</wp:align>
            </wp:positionH>
            <wp:positionV relativeFrom="paragraph">
              <wp:posOffset>438</wp:posOffset>
            </wp:positionV>
            <wp:extent cx="935355" cy="116522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rot="10800000" flipV="1">
                      <a:off x="0" y="0"/>
                      <a:ext cx="935355" cy="11652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109A5008" wp14:editId="0AFCF962">
            <wp:simplePos x="0" y="0"/>
            <wp:positionH relativeFrom="margin">
              <wp:align>right</wp:align>
            </wp:positionH>
            <wp:positionV relativeFrom="paragraph">
              <wp:posOffset>14145</wp:posOffset>
            </wp:positionV>
            <wp:extent cx="1134745" cy="1134745"/>
            <wp:effectExtent l="0" t="0" r="8255" b="825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6">
                      <a:extLst>
                        <a:ext uri="{28A0092B-C50C-407E-A947-70E740481C1C}">
                          <a14:useLocalDpi xmlns:a14="http://schemas.microsoft.com/office/drawing/2010/main" val="0"/>
                        </a:ext>
                      </a:extLst>
                    </a:blip>
                    <a:stretch>
                      <a:fillRect/>
                    </a:stretch>
                  </pic:blipFill>
                  <pic:spPr>
                    <a:xfrm>
                      <a:off x="0" y="0"/>
                      <a:ext cx="1134745" cy="1134745"/>
                    </a:xfrm>
                    <a:prstGeom prst="rect">
                      <a:avLst/>
                    </a:prstGeom>
                  </pic:spPr>
                </pic:pic>
              </a:graphicData>
            </a:graphic>
            <wp14:sizeRelH relativeFrom="margin">
              <wp14:pctWidth>0</wp14:pctWidth>
            </wp14:sizeRelH>
            <wp14:sizeRelV relativeFrom="margin">
              <wp14:pctHeight>0</wp14:pctHeight>
            </wp14:sizeRelV>
          </wp:anchor>
        </w:drawing>
      </w:r>
    </w:p>
    <w:p w14:paraId="17CC672C" w14:textId="77777777" w:rsidR="001E1059" w:rsidRPr="0020704C" w:rsidRDefault="001E1059" w:rsidP="001E1059"/>
    <w:p w14:paraId="179EC4A0" w14:textId="77777777" w:rsidR="001E1059" w:rsidRPr="0020704C" w:rsidRDefault="001E1059" w:rsidP="001E1059"/>
    <w:p w14:paraId="40E9E619" w14:textId="77777777" w:rsidR="001E1059" w:rsidRDefault="001E1059" w:rsidP="001E1059">
      <w:pPr>
        <w:jc w:val="center"/>
      </w:pPr>
    </w:p>
    <w:p w14:paraId="682D1ADB" w14:textId="77777777" w:rsidR="001E1059" w:rsidRPr="009E0CE6" w:rsidRDefault="001E1059" w:rsidP="001E1059">
      <w:pPr>
        <w:jc w:val="center"/>
        <w:rPr>
          <w:sz w:val="36"/>
          <w:szCs w:val="36"/>
        </w:rPr>
      </w:pPr>
    </w:p>
    <w:p w14:paraId="256C323B" w14:textId="77777777" w:rsidR="001E1059" w:rsidRPr="009E0CE6" w:rsidRDefault="001E1059" w:rsidP="001E1059">
      <w:pPr>
        <w:ind w:firstLine="708"/>
        <w:jc w:val="center"/>
        <w:rPr>
          <w:rFonts w:ascii="Times New Roman" w:hAnsi="Times New Roman"/>
          <w:sz w:val="36"/>
          <w:szCs w:val="36"/>
        </w:rPr>
      </w:pPr>
      <w:r w:rsidRPr="009E0CE6">
        <w:rPr>
          <w:rFonts w:ascii="Times New Roman" w:hAnsi="Times New Roman" w:cs="Times New Roman"/>
          <w:sz w:val="36"/>
          <w:szCs w:val="36"/>
        </w:rPr>
        <w:t>UNIVERSITY OF L'AQUILA</w:t>
      </w:r>
    </w:p>
    <w:p w14:paraId="42CFBFC6" w14:textId="77777777" w:rsidR="001E1059" w:rsidRPr="00122D38" w:rsidRDefault="001E1059" w:rsidP="001E1059">
      <w:pPr>
        <w:pBdr>
          <w:bottom w:val="single" w:sz="12" w:space="1" w:color="auto"/>
        </w:pBdr>
        <w:ind w:firstLine="708"/>
        <w:jc w:val="center"/>
        <w:rPr>
          <w:rFonts w:ascii="Times New Roman" w:hAnsi="Times New Roman"/>
          <w:i/>
          <w:iCs/>
          <w:sz w:val="32"/>
          <w:szCs w:val="32"/>
        </w:rPr>
      </w:pPr>
      <w:r w:rsidRPr="00122D38">
        <w:rPr>
          <w:rFonts w:ascii="Times New Roman" w:hAnsi="Times New Roman" w:cs="Times New Roman"/>
          <w:i/>
          <w:iCs/>
          <w:sz w:val="32"/>
          <w:szCs w:val="32"/>
        </w:rPr>
        <w:t>Department of Clinical Medicine, Public Health Life Sciences and Environment</w:t>
      </w:r>
    </w:p>
    <w:p w14:paraId="36FCED91" w14:textId="77777777" w:rsidR="001E1059" w:rsidRPr="00122D38" w:rsidRDefault="001E1059" w:rsidP="001E1059">
      <w:pPr>
        <w:spacing w:after="0"/>
        <w:ind w:firstLine="708"/>
        <w:jc w:val="center"/>
        <w:rPr>
          <w:rFonts w:ascii="Times New Roman" w:hAnsi="Times New Roman"/>
          <w:i/>
          <w:iCs/>
          <w:sz w:val="32"/>
          <w:szCs w:val="32"/>
        </w:rPr>
      </w:pPr>
      <w:r w:rsidRPr="00122D38">
        <w:rPr>
          <w:rFonts w:ascii="Times New Roman" w:hAnsi="Times New Roman" w:cs="Times New Roman"/>
          <w:i/>
          <w:iCs/>
          <w:sz w:val="32"/>
          <w:szCs w:val="32"/>
        </w:rPr>
        <w:t>Bachelor of Arts in Speech Therapy</w:t>
      </w:r>
    </w:p>
    <w:p w14:paraId="203296F7" w14:textId="77777777" w:rsidR="001E1059" w:rsidRPr="00122D38" w:rsidRDefault="001E1059" w:rsidP="001E1059">
      <w:pPr>
        <w:spacing w:after="0"/>
        <w:ind w:firstLine="708"/>
        <w:jc w:val="center"/>
        <w:rPr>
          <w:rFonts w:ascii="Times New Roman" w:hAnsi="Times New Roman"/>
          <w:i/>
          <w:iCs/>
          <w:sz w:val="32"/>
          <w:szCs w:val="32"/>
        </w:rPr>
      </w:pPr>
      <w:r w:rsidRPr="00122D38">
        <w:rPr>
          <w:rFonts w:ascii="Times New Roman" w:hAnsi="Times New Roman" w:cs="Times New Roman"/>
          <w:i/>
          <w:iCs/>
          <w:sz w:val="32"/>
          <w:szCs w:val="32"/>
        </w:rPr>
        <w:t>President: Prof.ssa Antonella Mattei</w:t>
      </w:r>
    </w:p>
    <w:p w14:paraId="4FD6398D" w14:textId="77777777" w:rsidR="001E1059" w:rsidRDefault="001E1059" w:rsidP="001E1059">
      <w:pPr>
        <w:rPr>
          <w:rFonts w:ascii="Times New Roman" w:hAnsi="Times New Roman"/>
          <w:i/>
          <w:iCs/>
          <w:sz w:val="36"/>
          <w:szCs w:val="36"/>
        </w:rPr>
      </w:pPr>
      <w:r>
        <w:rPr>
          <w:rFonts w:ascii="Times New Roman" w:hAnsi="Times New Roman" w:cs="Times New Roman"/>
          <w:i/>
          <w:iCs/>
          <w:sz w:val="36"/>
          <w:szCs w:val="36"/>
        </w:rPr>
        <w:t>____________________________________________</w:t>
      </w:r>
    </w:p>
    <w:p w14:paraId="686ABC6C" w14:textId="77777777" w:rsidR="001E1059" w:rsidRDefault="001E1059" w:rsidP="001E1059">
      <w:pPr>
        <w:ind w:firstLine="708"/>
        <w:jc w:val="center"/>
        <w:rPr>
          <w:rFonts w:ascii="Times New Roman" w:hAnsi="Times New Roman"/>
          <w:sz w:val="32"/>
          <w:szCs w:val="32"/>
        </w:rPr>
      </w:pPr>
    </w:p>
    <w:p w14:paraId="61CB7225" w14:textId="77777777" w:rsidR="001E1059" w:rsidRPr="00122D38" w:rsidRDefault="001E1059" w:rsidP="001E1059">
      <w:pPr>
        <w:ind w:firstLine="708"/>
        <w:jc w:val="center"/>
        <w:rPr>
          <w:rFonts w:ascii="Times New Roman" w:hAnsi="Times New Roman"/>
          <w:sz w:val="32"/>
          <w:szCs w:val="32"/>
        </w:rPr>
      </w:pPr>
      <w:r w:rsidRPr="00122D38">
        <w:rPr>
          <w:rFonts w:ascii="Times New Roman" w:hAnsi="Times New Roman" w:cs="Times New Roman"/>
          <w:sz w:val="32"/>
          <w:szCs w:val="32"/>
        </w:rPr>
        <w:t>Thesis of Experimental Degree</w:t>
      </w:r>
    </w:p>
    <w:p w14:paraId="54E6D965" w14:textId="77777777" w:rsidR="001E1059" w:rsidRPr="00122D38" w:rsidRDefault="001E1059" w:rsidP="001E1059">
      <w:pPr>
        <w:ind w:firstLine="708"/>
        <w:jc w:val="center"/>
        <w:rPr>
          <w:rFonts w:ascii="Times New Roman" w:hAnsi="Times New Roman"/>
          <w:sz w:val="32"/>
          <w:szCs w:val="32"/>
        </w:rPr>
      </w:pPr>
    </w:p>
    <w:p w14:paraId="372EDD5F" w14:textId="77777777" w:rsidR="001E1059" w:rsidRPr="00122D38" w:rsidRDefault="001E1059" w:rsidP="001E1059">
      <w:pPr>
        <w:spacing w:after="0" w:line="240" w:lineRule="auto"/>
        <w:ind w:firstLine="708"/>
        <w:jc w:val="center"/>
        <w:rPr>
          <w:rFonts w:ascii="Times New Roman" w:hAnsi="Times New Roman"/>
          <w:sz w:val="32"/>
          <w:szCs w:val="32"/>
        </w:rPr>
      </w:pPr>
      <w:r w:rsidRPr="00122D38">
        <w:rPr>
          <w:rFonts w:ascii="Times New Roman" w:hAnsi="Times New Roman" w:cs="Times New Roman"/>
          <w:sz w:val="32"/>
          <w:szCs w:val="32"/>
        </w:rPr>
        <w:t xml:space="preserve">OUTCOMES OF POST-STROKE SPEECH THERAPY INTEREST: </w:t>
      </w:r>
    </w:p>
    <w:p w14:paraId="1BEF4BA6" w14:textId="77777777" w:rsidR="001E1059" w:rsidRDefault="001E1059" w:rsidP="001E1059">
      <w:pPr>
        <w:spacing w:after="0" w:line="240" w:lineRule="auto"/>
        <w:ind w:firstLine="708"/>
        <w:jc w:val="center"/>
        <w:rPr>
          <w:rFonts w:ascii="Times New Roman" w:hAnsi="Times New Roman"/>
          <w:sz w:val="32"/>
          <w:szCs w:val="32"/>
        </w:rPr>
      </w:pPr>
      <w:r w:rsidRPr="00122D38">
        <w:rPr>
          <w:rFonts w:ascii="Times New Roman" w:hAnsi="Times New Roman" w:cs="Times New Roman"/>
          <w:sz w:val="32"/>
          <w:szCs w:val="32"/>
        </w:rPr>
        <w:t xml:space="preserve">ACUTE CLINICAL CASE ANALYSIS FOR EARLY MANAGEMENT  </w:t>
      </w:r>
    </w:p>
    <w:p w14:paraId="4635D361" w14:textId="77777777" w:rsidR="001E1059" w:rsidRDefault="001E1059" w:rsidP="001E1059">
      <w:pPr>
        <w:spacing w:after="0" w:line="240" w:lineRule="auto"/>
        <w:ind w:firstLine="708"/>
        <w:jc w:val="center"/>
        <w:rPr>
          <w:rFonts w:ascii="Times New Roman" w:hAnsi="Times New Roman"/>
          <w:sz w:val="32"/>
          <w:szCs w:val="32"/>
        </w:rPr>
      </w:pPr>
    </w:p>
    <w:p w14:paraId="19FB134C" w14:textId="77777777" w:rsidR="001E1059" w:rsidRPr="00656832" w:rsidRDefault="001E1059" w:rsidP="001E1059">
      <w:pPr>
        <w:spacing w:after="0" w:line="240" w:lineRule="auto"/>
        <w:ind w:firstLine="708"/>
        <w:jc w:val="center"/>
        <w:rPr>
          <w:rFonts w:ascii="Times New Roman" w:hAnsi="Times New Roman"/>
          <w:sz w:val="32"/>
          <w:szCs w:val="32"/>
        </w:rPr>
      </w:pPr>
    </w:p>
    <w:p w14:paraId="50200308" w14:textId="77777777" w:rsidR="001E1059" w:rsidRDefault="001E1059" w:rsidP="001E1059">
      <w:pPr>
        <w:ind w:firstLine="708"/>
        <w:rPr>
          <w:rFonts w:ascii="Times New Roman" w:hAnsi="Times New Roman"/>
          <w:sz w:val="36"/>
          <w:szCs w:val="36"/>
        </w:rPr>
      </w:pPr>
    </w:p>
    <w:p w14:paraId="77211B20" w14:textId="4059354A" w:rsidR="001E1059" w:rsidRPr="00122D38" w:rsidRDefault="001E1059" w:rsidP="001E1059">
      <w:pPr>
        <w:rPr>
          <w:rFonts w:ascii="Times New Roman" w:hAnsi="Times New Roman"/>
          <w:sz w:val="32"/>
          <w:szCs w:val="32"/>
        </w:rPr>
      </w:pPr>
      <w:r w:rsidRPr="00122D38">
        <w:rPr>
          <w:rFonts w:ascii="Times New Roman" w:hAnsi="Times New Roman" w:cs="Times New Roman"/>
          <w:sz w:val="32"/>
          <w:szCs w:val="32"/>
        </w:rPr>
        <w:t xml:space="preserve">RAPPORTEUR </w:t>
      </w:r>
      <w:r w:rsidR="009043C6">
        <w:rPr>
          <w:rFonts w:ascii="Times New Roman" w:hAnsi="Times New Roman" w:cs="Times New Roman"/>
          <w:sz w:val="32"/>
          <w:szCs w:val="32"/>
        </w:rPr>
        <w:t xml:space="preserve">                                                            </w:t>
      </w:r>
      <w:r w:rsidRPr="00122D38">
        <w:rPr>
          <w:rFonts w:ascii="Times New Roman" w:hAnsi="Times New Roman" w:cs="Times New Roman"/>
          <w:sz w:val="32"/>
          <w:szCs w:val="32"/>
        </w:rPr>
        <w:t xml:space="preserve">CO- RAPPORTEUR </w:t>
      </w:r>
    </w:p>
    <w:p w14:paraId="4C1A96EE" w14:textId="6615A9D2" w:rsidR="001E1059" w:rsidRPr="00122D38" w:rsidRDefault="001E1059" w:rsidP="001E1059">
      <w:pPr>
        <w:rPr>
          <w:rFonts w:ascii="Times New Roman" w:hAnsi="Times New Roman"/>
          <w:sz w:val="32"/>
          <w:szCs w:val="32"/>
        </w:rPr>
      </w:pPr>
      <w:r w:rsidRPr="00122D38">
        <w:rPr>
          <w:rFonts w:ascii="Times New Roman" w:hAnsi="Times New Roman" w:cs="Times New Roman"/>
          <w:sz w:val="32"/>
          <w:szCs w:val="32"/>
        </w:rPr>
        <w:t xml:space="preserve">Prof. Carmine Marini </w:t>
      </w:r>
      <w:r w:rsidR="009043C6">
        <w:rPr>
          <w:rFonts w:ascii="Times New Roman" w:hAnsi="Times New Roman" w:cs="Times New Roman"/>
          <w:sz w:val="32"/>
          <w:szCs w:val="32"/>
        </w:rPr>
        <w:t xml:space="preserve">                                                        </w:t>
      </w:r>
      <w:r w:rsidRPr="00122D38">
        <w:rPr>
          <w:rFonts w:ascii="Times New Roman" w:hAnsi="Times New Roman" w:cs="Times New Roman"/>
          <w:sz w:val="32"/>
          <w:szCs w:val="32"/>
        </w:rPr>
        <w:t xml:space="preserve">Marisa Del Bene </w:t>
      </w:r>
    </w:p>
    <w:p w14:paraId="331D0F7D" w14:textId="77777777" w:rsidR="001E1059" w:rsidRPr="00122D38" w:rsidRDefault="001E1059" w:rsidP="001E1059">
      <w:pPr>
        <w:jc w:val="center"/>
        <w:rPr>
          <w:rFonts w:ascii="Times New Roman" w:hAnsi="Times New Roman"/>
          <w:sz w:val="32"/>
          <w:szCs w:val="32"/>
        </w:rPr>
      </w:pPr>
      <w:r w:rsidRPr="00122D38">
        <w:rPr>
          <w:rFonts w:ascii="Times New Roman" w:hAnsi="Times New Roman" w:cs="Times New Roman"/>
          <w:sz w:val="32"/>
          <w:szCs w:val="32"/>
        </w:rPr>
        <w:t xml:space="preserve">CANDIDATE </w:t>
      </w:r>
    </w:p>
    <w:p w14:paraId="7CE7FEE1" w14:textId="77777777" w:rsidR="001E1059" w:rsidRPr="00122D38" w:rsidRDefault="001E1059" w:rsidP="001E1059">
      <w:pPr>
        <w:jc w:val="center"/>
        <w:rPr>
          <w:rFonts w:ascii="Times New Roman" w:hAnsi="Times New Roman"/>
          <w:sz w:val="32"/>
          <w:szCs w:val="32"/>
        </w:rPr>
      </w:pPr>
      <w:r w:rsidRPr="00122D38">
        <w:rPr>
          <w:rFonts w:ascii="Times New Roman" w:hAnsi="Times New Roman" w:cs="Times New Roman"/>
          <w:sz w:val="32"/>
          <w:szCs w:val="32"/>
        </w:rPr>
        <w:t xml:space="preserve">Ilaria Rotellini </w:t>
      </w:r>
    </w:p>
    <w:p w14:paraId="6B2A0116" w14:textId="77777777" w:rsidR="001E1059" w:rsidRPr="00122D38" w:rsidRDefault="001E1059" w:rsidP="001E1059">
      <w:pPr>
        <w:pBdr>
          <w:bottom w:val="single" w:sz="12" w:space="1" w:color="auto"/>
        </w:pBdr>
        <w:jc w:val="center"/>
        <w:rPr>
          <w:rFonts w:ascii="Times New Roman" w:hAnsi="Times New Roman"/>
          <w:sz w:val="32"/>
          <w:szCs w:val="32"/>
        </w:rPr>
      </w:pPr>
      <w:r w:rsidRPr="00122D38">
        <w:rPr>
          <w:rFonts w:ascii="Times New Roman" w:hAnsi="Times New Roman" w:cs="Times New Roman"/>
          <w:sz w:val="32"/>
          <w:szCs w:val="32"/>
        </w:rPr>
        <w:t>265517</w:t>
      </w:r>
    </w:p>
    <w:p w14:paraId="457892DE" w14:textId="77777777" w:rsidR="001E1059" w:rsidRDefault="001E1059" w:rsidP="001E1059">
      <w:pPr>
        <w:pBdr>
          <w:bottom w:val="single" w:sz="12" w:space="1" w:color="auto"/>
        </w:pBdr>
        <w:jc w:val="center"/>
        <w:rPr>
          <w:rFonts w:ascii="Times New Roman" w:hAnsi="Times New Roman"/>
          <w:sz w:val="36"/>
          <w:szCs w:val="36"/>
        </w:rPr>
      </w:pPr>
    </w:p>
    <w:p w14:paraId="3DA71B73" w14:textId="77777777" w:rsidR="001E1059" w:rsidRDefault="001E1059" w:rsidP="001E1059">
      <w:pPr>
        <w:jc w:val="center"/>
        <w:rPr>
          <w:rFonts w:ascii="Times New Roman" w:hAnsi="Times New Roman"/>
          <w:sz w:val="32"/>
          <w:szCs w:val="32"/>
        </w:rPr>
      </w:pPr>
      <w:r w:rsidRPr="00122D38">
        <w:rPr>
          <w:rFonts w:ascii="Times New Roman" w:hAnsi="Times New Roman" w:cs="Times New Roman"/>
          <w:sz w:val="32"/>
          <w:szCs w:val="32"/>
        </w:rPr>
        <w:t xml:space="preserve">Academic Year 2022/2023 </w:t>
      </w:r>
    </w:p>
    <w:p w14:paraId="4ED4EB96" w14:textId="77777777" w:rsidR="001E1059" w:rsidRDefault="001E1059" w:rsidP="001E1059">
      <w:pPr>
        <w:spacing w:line="240" w:lineRule="auto"/>
        <w:jc w:val="both"/>
        <w:rPr>
          <w:rFonts w:ascii="Times New Roman" w:hAnsi="Times New Roman"/>
          <w:sz w:val="32"/>
          <w:szCs w:val="32"/>
        </w:rPr>
      </w:pPr>
    </w:p>
    <w:p w14:paraId="595EA70B" w14:textId="77777777" w:rsidR="001E1059" w:rsidRPr="00DF3665" w:rsidRDefault="001E1059" w:rsidP="001E1059">
      <w:pPr>
        <w:spacing w:line="240" w:lineRule="auto"/>
        <w:jc w:val="both"/>
        <w:rPr>
          <w:rFonts w:ascii="Times New Roman" w:eastAsia="Batang" w:hAnsi="Times New Roman"/>
          <w:sz w:val="24"/>
          <w:szCs w:val="24"/>
        </w:rPr>
      </w:pPr>
      <w:r w:rsidRPr="00DF3665">
        <w:rPr>
          <w:rFonts w:ascii="Times New Roman" w:hAnsi="Times New Roman" w:cs="Times New Roman"/>
          <w:sz w:val="24"/>
          <w:szCs w:val="24"/>
        </w:rPr>
        <w:lastRenderedPageBreak/>
        <w:t>The starting point in writing this thesis was the study of all the evidence that shows that, in the first 4-6 weeks after the stroke, Neuronal plasticity after</w:t>
      </w:r>
      <w:r w:rsidRPr="00137283">
        <w:rPr>
          <w:rFonts w:ascii="Times New Roman" w:eastAsia="Batang" w:hAnsi="Times New Roman" w:cs="Times New Roman"/>
          <w:b/>
          <w:bCs/>
          <w:sz w:val="24"/>
          <w:szCs w:val="24"/>
        </w:rPr>
        <w:t xml:space="preserve"> injury</w:t>
      </w:r>
      <w:r w:rsidRPr="00DF3665">
        <w:rPr>
          <w:rFonts w:ascii="Times New Roman" w:eastAsia="Batang" w:hAnsi="Times New Roman" w:cs="Times New Roman"/>
          <w:sz w:val="24"/>
          <w:szCs w:val="24"/>
        </w:rPr>
        <w:t xml:space="preserve"> is very active thanks to a series of cellular and molecular events that allow the structures left free to reorganize and allow functional recovery. Therefore, assuming that stroke can determine a variety of clinical manifestations depending on the artery involved and the functions relevant to it, the studies show that there are three symptoms of relevance of the speech therapist resulting from the injury of the areas involved in the swallowing, linguistic and attentive function that are dysphagia, aphasia and neglect.</w:t>
      </w:r>
    </w:p>
    <w:p w14:paraId="1F3B2AC3" w14:textId="77777777" w:rsidR="001E1059" w:rsidRPr="00DF3665" w:rsidRDefault="001E1059" w:rsidP="001E1059">
      <w:pPr>
        <w:spacing w:line="240" w:lineRule="auto"/>
        <w:jc w:val="both"/>
        <w:rPr>
          <w:rFonts w:ascii="Times New Roman" w:hAnsi="Times New Roman"/>
          <w:sz w:val="24"/>
          <w:szCs w:val="24"/>
        </w:rPr>
      </w:pPr>
      <w:r w:rsidRPr="00DF3665">
        <w:rPr>
          <w:rFonts w:ascii="Times New Roman" w:eastAsia="Batang" w:hAnsi="Times New Roman" w:cs="Times New Roman"/>
          <w:sz w:val="24"/>
          <w:szCs w:val="24"/>
        </w:rPr>
        <w:t xml:space="preserve"> The hypothesise</w:t>
      </w:r>
      <w:r w:rsidRPr="00137283">
        <w:rPr>
          <w:rFonts w:ascii="Times New Roman" w:eastAsia="Batang" w:hAnsi="Times New Roman" w:cs="Times New Roman"/>
          <w:b/>
          <w:bCs/>
          <w:sz w:val="24"/>
          <w:szCs w:val="24"/>
        </w:rPr>
        <w:t xml:space="preserve"> guided the work was to check whether, by evaluating</w:t>
      </w:r>
      <w:r w:rsidRPr="00DF3665">
        <w:rPr>
          <w:rFonts w:ascii="Times New Roman" w:eastAsia="Batang" w:hAnsi="Times New Roman" w:cs="Times New Roman"/>
          <w:sz w:val="24"/>
          <w:szCs w:val="24"/>
        </w:rPr>
        <w:t xml:space="preserve"> early and subjecting a patient to intensive treatment</w:t>
      </w:r>
      <w:r w:rsidRPr="001165FB">
        <w:rPr>
          <w:rFonts w:ascii="Times New Roman" w:hAnsi="Times New Roman" w:cs="Times New Roman"/>
          <w:b/>
          <w:bCs/>
          <w:sz w:val="24"/>
          <w:szCs w:val="24"/>
        </w:rPr>
        <w:t>, changes and improvements</w:t>
      </w:r>
      <w:r>
        <w:rPr>
          <w:rFonts w:ascii="Times New Roman" w:hAnsi="Times New Roman" w:cs="Times New Roman"/>
          <w:sz w:val="24"/>
          <w:szCs w:val="24"/>
        </w:rPr>
        <w:t xml:space="preserve"> in the speech therapist’s outcomes may occur with the objective of demonstrating the function of timely diagnosis and immediate handling of acute users by comparing two types of speech assessment, pre and post treatment of a post-stroke brain injury.</w:t>
      </w:r>
    </w:p>
    <w:p w14:paraId="3BE4458B" w14:textId="77777777" w:rsidR="001E1059" w:rsidRPr="00DF3665" w:rsidRDefault="001E1059" w:rsidP="001E1059">
      <w:pPr>
        <w:spacing w:line="240" w:lineRule="auto"/>
        <w:jc w:val="both"/>
        <w:rPr>
          <w:rFonts w:ascii="Times New Roman" w:eastAsia="Batang" w:hAnsi="Times New Roman"/>
          <w:color w:val="000000" w:themeColor="text1"/>
          <w:kern w:val="24"/>
          <w:sz w:val="24"/>
          <w:szCs w:val="24"/>
        </w:rPr>
      </w:pPr>
      <w:r w:rsidRPr="00DF3665">
        <w:rPr>
          <w:rFonts w:ascii="Times New Roman" w:eastAsia="Batang" w:hAnsi="Times New Roman" w:cs="Times New Roman"/>
          <w:color w:val="000000" w:themeColor="text1"/>
          <w:kern w:val="24"/>
          <w:sz w:val="24"/>
          <w:szCs w:val="24"/>
        </w:rPr>
        <w:t>The</w:t>
      </w:r>
      <w:r w:rsidRPr="001165FB">
        <w:rPr>
          <w:rFonts w:ascii="Times New Roman" w:eastAsia="Batang" w:hAnsi="Times New Roman" w:cs="Times New Roman"/>
          <w:b/>
          <w:bCs/>
          <w:color w:val="000000" w:themeColor="text1"/>
          <w:kern w:val="24"/>
          <w:sz w:val="24"/>
          <w:szCs w:val="24"/>
        </w:rPr>
        <w:t xml:space="preserve"> data collection was</w:t>
      </w:r>
      <w:r w:rsidRPr="00DF3665">
        <w:rPr>
          <w:rFonts w:ascii="Times New Roman" w:eastAsia="Batang" w:hAnsi="Times New Roman" w:cs="Times New Roman"/>
          <w:color w:val="000000" w:themeColor="text1"/>
          <w:kern w:val="24"/>
          <w:sz w:val="24"/>
          <w:szCs w:val="24"/>
        </w:rPr>
        <w:t xml:space="preserve"> carried out in the period between May and October 2022 at the UOC of Neurology and Stroke Unit and in the UOC of physical medicine and rehabilitation of the San Salvatore dell'Aquila Civic Hospital.</w:t>
      </w:r>
    </w:p>
    <w:p w14:paraId="3F4CC302" w14:textId="77777777" w:rsidR="001E1059" w:rsidRPr="00C57592" w:rsidRDefault="001E1059" w:rsidP="001E1059">
      <w:pPr>
        <w:spacing w:line="240" w:lineRule="auto"/>
        <w:jc w:val="both"/>
        <w:rPr>
          <w:rFonts w:ascii="Times New Roman" w:eastAsia="Batang" w:hAnsi="Times New Roman"/>
          <w:color w:val="000000" w:themeColor="text1"/>
          <w:kern w:val="24"/>
          <w:sz w:val="24"/>
          <w:szCs w:val="24"/>
        </w:rPr>
      </w:pPr>
      <w:r w:rsidRPr="00DF3665">
        <w:rPr>
          <w:rFonts w:ascii="Times New Roman" w:hAnsi="Times New Roman" w:cs="Times New Roman"/>
          <w:sz w:val="24"/>
          <w:szCs w:val="24"/>
        </w:rPr>
        <w:t xml:space="preserve">The sample analysed was 9 subjects aged between 48 and 88 who had a stroke. </w:t>
      </w:r>
      <w:r w:rsidRPr="00DF3665">
        <w:rPr>
          <w:rFonts w:ascii="Times New Roman" w:eastAsia="Batang" w:hAnsi="Times New Roman" w:cs="Times New Roman"/>
          <w:color w:val="000000" w:themeColor="text1"/>
          <w:kern w:val="24"/>
          <w:sz w:val="24"/>
          <w:szCs w:val="24"/>
        </w:rPr>
        <w:t>The evaluation process lasted three consecutive days starting 24 hours</w:t>
      </w:r>
      <w:r w:rsidRPr="00DF3665">
        <w:rPr>
          <w:rFonts w:ascii="Times New Roman" w:eastAsia="Batang" w:hAnsi="Times New Roman" w:cs="Times New Roman"/>
          <w:color w:val="000000" w:themeColor="text1"/>
          <w:kern w:val="24"/>
          <w:sz w:val="24"/>
          <w:szCs w:val="24"/>
        </w:rPr>
        <w:br/>
        <w:t>after the event. Initially, all those who, at the neurological evaluation, were chosen, were tested with a positive NIHSS for vigilance and orientation and then the administration of tests</w:t>
      </w:r>
      <w:r w:rsidRPr="00DF3665">
        <w:rPr>
          <w:rFonts w:ascii="Times New Roman" w:hAnsi="Times New Roman" w:cs="Times New Roman"/>
          <w:sz w:val="24"/>
          <w:szCs w:val="24"/>
        </w:rPr>
        <w:t xml:space="preserve"> with the intention of analyzing:</w:t>
      </w:r>
    </w:p>
    <w:p w14:paraId="7EE1F193" w14:textId="77777777" w:rsidR="001E1059" w:rsidRDefault="001E1059" w:rsidP="001E1059">
      <w:pPr>
        <w:pStyle w:val="Paragrafoelenco"/>
        <w:numPr>
          <w:ilvl w:val="0"/>
          <w:numId w:val="1"/>
        </w:numPr>
        <w:spacing w:line="240" w:lineRule="auto"/>
        <w:jc w:val="both"/>
        <w:rPr>
          <w:rFonts w:ascii="Times New Roman" w:hAnsi="Times New Roman"/>
          <w:sz w:val="24"/>
          <w:szCs w:val="24"/>
        </w:rPr>
      </w:pPr>
      <w:r w:rsidRPr="00486ED6">
        <w:rPr>
          <w:rFonts w:ascii="Times New Roman" w:hAnsi="Times New Roman" w:cs="Times New Roman"/>
          <w:sz w:val="24"/>
          <w:szCs w:val="24"/>
        </w:rPr>
        <w:t xml:space="preserve"> the fundamental structures of a swallowing act through the Evaluation Test of cranial nerves</w:t>
      </w:r>
    </w:p>
    <w:p w14:paraId="3CFD8A0A" w14:textId="77777777" w:rsidR="001E1059" w:rsidRDefault="001E1059" w:rsidP="001E1059">
      <w:pPr>
        <w:pStyle w:val="Paragrafoelenco"/>
        <w:numPr>
          <w:ilvl w:val="0"/>
          <w:numId w:val="1"/>
        </w:numPr>
        <w:spacing w:line="240" w:lineRule="auto"/>
        <w:jc w:val="both"/>
        <w:rPr>
          <w:rFonts w:ascii="Times New Roman" w:hAnsi="Times New Roman"/>
          <w:sz w:val="24"/>
          <w:szCs w:val="24"/>
        </w:rPr>
      </w:pPr>
      <w:r w:rsidRPr="00486ED6">
        <w:rPr>
          <w:rFonts w:ascii="Times New Roman" w:hAnsi="Times New Roman" w:cs="Times New Roman"/>
          <w:sz w:val="24"/>
          <w:szCs w:val="24"/>
        </w:rPr>
        <w:t xml:space="preserve">the linguistic-communicative components in all its levels through the Examination of the language in the bed of the patient </w:t>
      </w:r>
    </w:p>
    <w:p w14:paraId="65A5825D" w14:textId="77777777" w:rsidR="001E1059" w:rsidRPr="00C57592" w:rsidRDefault="001E1059" w:rsidP="001E1059">
      <w:pPr>
        <w:pStyle w:val="Paragrafoelenco"/>
        <w:numPr>
          <w:ilvl w:val="0"/>
          <w:numId w:val="1"/>
        </w:numPr>
        <w:spacing w:line="240" w:lineRule="auto"/>
        <w:jc w:val="both"/>
        <w:rPr>
          <w:rFonts w:ascii="Times New Roman" w:hAnsi="Times New Roman"/>
          <w:sz w:val="24"/>
          <w:szCs w:val="24"/>
        </w:rPr>
      </w:pPr>
      <w:r>
        <w:rPr>
          <w:rFonts w:ascii="Times New Roman" w:hAnsi="Times New Roman" w:cs="Times New Roman"/>
          <w:sz w:val="24"/>
          <w:szCs w:val="24"/>
        </w:rPr>
        <w:t>Attentive capabilities with barrage and clock test.</w:t>
      </w:r>
    </w:p>
    <w:p w14:paraId="198716BC" w14:textId="77777777" w:rsidR="001E1059" w:rsidRPr="00C57592" w:rsidRDefault="001E1059" w:rsidP="001E1059">
      <w:pPr>
        <w:spacing w:line="240" w:lineRule="auto"/>
        <w:ind w:left="360"/>
        <w:jc w:val="both"/>
        <w:rPr>
          <w:rFonts w:ascii="Times New Roman" w:hAnsi="Times New Roman"/>
          <w:sz w:val="24"/>
          <w:szCs w:val="24"/>
        </w:rPr>
      </w:pPr>
      <w:r w:rsidRPr="00C57592">
        <w:rPr>
          <w:rFonts w:ascii="Times New Roman" w:eastAsia="Batang" w:hAnsi="Times New Roman" w:cs="Times New Roman"/>
          <w:sz w:val="24"/>
          <w:szCs w:val="24"/>
        </w:rPr>
        <w:t>The</w:t>
      </w:r>
      <w:r w:rsidRPr="00C57592">
        <w:rPr>
          <w:rFonts w:ascii="Times New Roman" w:eastAsia="Batang" w:hAnsi="Times New Roman" w:cs="Times New Roman"/>
          <w:b/>
          <w:bCs/>
          <w:sz w:val="24"/>
          <w:szCs w:val="24"/>
        </w:rPr>
        <w:t xml:space="preserve"> preliminary assessment</w:t>
      </w:r>
      <w:r w:rsidRPr="00C57592">
        <w:rPr>
          <w:rFonts w:ascii="Times New Roman" w:eastAsia="Batang" w:hAnsi="Times New Roman" w:cs="Times New Roman"/>
          <w:sz w:val="24"/>
          <w:szCs w:val="24"/>
        </w:rPr>
        <w:t xml:space="preserve"> showed that:</w:t>
      </w:r>
    </w:p>
    <w:p w14:paraId="6E7FE1D1" w14:textId="77777777" w:rsidR="001E1059" w:rsidRPr="00486ED6" w:rsidRDefault="001E1059" w:rsidP="001E1059">
      <w:pPr>
        <w:pStyle w:val="Paragrafoelenco"/>
        <w:numPr>
          <w:ilvl w:val="0"/>
          <w:numId w:val="2"/>
        </w:numPr>
        <w:spacing w:line="240" w:lineRule="auto"/>
        <w:jc w:val="both"/>
        <w:rPr>
          <w:rFonts w:ascii="Times New Roman" w:eastAsia="Batang" w:hAnsi="Times New Roman"/>
          <w:sz w:val="24"/>
          <w:szCs w:val="24"/>
        </w:rPr>
      </w:pPr>
      <w:r w:rsidRPr="00486ED6">
        <w:rPr>
          <w:rFonts w:ascii="Times New Roman" w:eastAsia="Batang" w:hAnsi="Times New Roman" w:cs="Times New Roman"/>
          <w:sz w:val="24"/>
          <w:szCs w:val="24"/>
        </w:rPr>
        <w:t xml:space="preserve">eight users were affected by a left injury of which: </w:t>
      </w:r>
    </w:p>
    <w:p w14:paraId="3B06FF9E" w14:textId="77777777" w:rsidR="001E1059" w:rsidRDefault="001E1059" w:rsidP="001E1059">
      <w:pPr>
        <w:pStyle w:val="Paragrafoelenco"/>
        <w:numPr>
          <w:ilvl w:val="0"/>
          <w:numId w:val="3"/>
        </w:numPr>
        <w:spacing w:line="240" w:lineRule="auto"/>
        <w:jc w:val="both"/>
        <w:rPr>
          <w:rFonts w:ascii="Times New Roman" w:eastAsia="Batang" w:hAnsi="Times New Roman"/>
          <w:sz w:val="24"/>
          <w:szCs w:val="24"/>
        </w:rPr>
      </w:pPr>
      <w:r w:rsidRPr="00DF3665">
        <w:rPr>
          <w:rFonts w:ascii="Times New Roman" w:eastAsia="Batang" w:hAnsi="Times New Roman" w:cs="Times New Roman"/>
          <w:sz w:val="24"/>
          <w:szCs w:val="24"/>
        </w:rPr>
        <w:t xml:space="preserve">a case of dysphagia associated with non-fluent aphasia </w:t>
      </w:r>
    </w:p>
    <w:p w14:paraId="1689316F" w14:textId="77777777" w:rsidR="001E1059" w:rsidRDefault="001E1059" w:rsidP="001E1059">
      <w:pPr>
        <w:pStyle w:val="Paragrafoelenco"/>
        <w:numPr>
          <w:ilvl w:val="0"/>
          <w:numId w:val="3"/>
        </w:numPr>
        <w:spacing w:line="240" w:lineRule="auto"/>
        <w:jc w:val="both"/>
        <w:rPr>
          <w:rFonts w:ascii="Times New Roman" w:eastAsia="Batang" w:hAnsi="Times New Roman"/>
          <w:sz w:val="24"/>
          <w:szCs w:val="24"/>
        </w:rPr>
      </w:pPr>
      <w:r w:rsidRPr="00DF3665">
        <w:rPr>
          <w:rFonts w:ascii="Times New Roman" w:eastAsia="Batang" w:hAnsi="Times New Roman" w:cs="Times New Roman"/>
          <w:sz w:val="24"/>
          <w:szCs w:val="24"/>
        </w:rPr>
        <w:t xml:space="preserve">two cases of dysphagia with global aphasia </w:t>
      </w:r>
    </w:p>
    <w:p w14:paraId="283A2B6B" w14:textId="77777777" w:rsidR="001E1059" w:rsidRPr="00DF3665" w:rsidRDefault="001E1059" w:rsidP="001E1059">
      <w:pPr>
        <w:pStyle w:val="Paragrafoelenco"/>
        <w:numPr>
          <w:ilvl w:val="0"/>
          <w:numId w:val="3"/>
        </w:numPr>
        <w:spacing w:line="240" w:lineRule="auto"/>
        <w:jc w:val="both"/>
        <w:rPr>
          <w:rFonts w:ascii="Times New Roman" w:eastAsia="Batang" w:hAnsi="Times New Roman"/>
          <w:sz w:val="24"/>
          <w:szCs w:val="24"/>
        </w:rPr>
      </w:pPr>
      <w:r w:rsidRPr="00DF3665">
        <w:rPr>
          <w:rFonts w:ascii="Times New Roman" w:eastAsia="Batang" w:hAnsi="Times New Roman" w:cs="Times New Roman"/>
          <w:sz w:val="24"/>
          <w:szCs w:val="24"/>
        </w:rPr>
        <w:t>five cases of non-fluent aphasia</w:t>
      </w:r>
    </w:p>
    <w:p w14:paraId="5AA07545" w14:textId="77777777" w:rsidR="001E1059" w:rsidRPr="00486ED6" w:rsidRDefault="001E1059" w:rsidP="001E1059">
      <w:pPr>
        <w:pStyle w:val="Paragrafoelenco"/>
        <w:numPr>
          <w:ilvl w:val="0"/>
          <w:numId w:val="2"/>
        </w:numPr>
        <w:spacing w:line="240" w:lineRule="auto"/>
        <w:jc w:val="both"/>
        <w:rPr>
          <w:rFonts w:ascii="Times New Roman" w:eastAsia="Batang" w:hAnsi="Times New Roman"/>
          <w:sz w:val="24"/>
          <w:szCs w:val="24"/>
        </w:rPr>
      </w:pPr>
      <w:r w:rsidRPr="00486ED6">
        <w:rPr>
          <w:rFonts w:ascii="Times New Roman" w:eastAsia="Batang" w:hAnsi="Times New Roman" w:cs="Times New Roman"/>
          <w:sz w:val="24"/>
          <w:szCs w:val="24"/>
        </w:rPr>
        <w:t xml:space="preserve">a user was hit by a right injury manifesting unilateral spatial negligence </w:t>
      </w:r>
    </w:p>
    <w:p w14:paraId="58BFCA42" w14:textId="77777777" w:rsidR="001E1059" w:rsidRPr="00DF3665" w:rsidRDefault="001E1059" w:rsidP="001E1059">
      <w:pPr>
        <w:tabs>
          <w:tab w:val="left" w:pos="1365"/>
        </w:tabs>
        <w:spacing w:line="240" w:lineRule="auto"/>
        <w:jc w:val="both"/>
        <w:rPr>
          <w:rFonts w:ascii="Times New Roman" w:hAnsi="Times New Roman"/>
          <w:sz w:val="24"/>
          <w:szCs w:val="24"/>
        </w:rPr>
      </w:pPr>
      <w:r w:rsidRPr="00DF3665">
        <w:rPr>
          <w:rFonts w:ascii="Times New Roman" w:hAnsi="Times New Roman" w:cs="Times New Roman"/>
          <w:sz w:val="24"/>
          <w:szCs w:val="24"/>
        </w:rPr>
        <w:t>Once the deficit was established, quantified and differentiated, it was possible to draw up</w:t>
      </w:r>
      <w:r w:rsidRPr="007501DF">
        <w:rPr>
          <w:rFonts w:ascii="Times New Roman" w:hAnsi="Times New Roman" w:cs="Times New Roman"/>
          <w:b/>
          <w:bCs/>
          <w:sz w:val="24"/>
          <w:szCs w:val="24"/>
        </w:rPr>
        <w:t xml:space="preserve"> an</w:t>
      </w:r>
      <w:r w:rsidRPr="00DF3665">
        <w:rPr>
          <w:rFonts w:ascii="Times New Roman" w:hAnsi="Times New Roman" w:cs="Times New Roman"/>
          <w:sz w:val="24"/>
          <w:szCs w:val="24"/>
        </w:rPr>
        <w:t xml:space="preserve"> individual treatment plan with work goals for dysphagia, for language deficit and neglect with a duration of 15 minutes a day three times a week for a total of 15 days in stroke unit and about 25 in physical rehabilitation medicine and finally make a final reassessment</w:t>
      </w:r>
      <w:r w:rsidRPr="007501DF">
        <w:rPr>
          <w:rFonts w:ascii="Times New Roman" w:hAnsi="Times New Roman" w:cs="Times New Roman"/>
          <w:b/>
          <w:bCs/>
          <w:sz w:val="24"/>
          <w:szCs w:val="24"/>
        </w:rPr>
        <w:t xml:space="preserve"> at the</w:t>
      </w:r>
      <w:r w:rsidRPr="00DF3665">
        <w:rPr>
          <w:rFonts w:ascii="Times New Roman" w:hAnsi="Times New Roman" w:cs="Times New Roman"/>
          <w:sz w:val="24"/>
          <w:szCs w:val="24"/>
        </w:rPr>
        <w:t xml:space="preserve"> time of resignation of each subject. Comparing the averages of the results obtained in the tests has been demonstrated as an early identification of all the deficits of logopedic interest with an immediate take-over through a direct and indirect intensive treatment work succeeds in being a factor crucial to ensure the subject a predictability of the final outcome and lay the foundation for an extra-rehabilitationhospital.  </w:t>
      </w:r>
    </w:p>
    <w:p w14:paraId="50BF18EC" w14:textId="77777777" w:rsidR="001E1059" w:rsidRDefault="001E1059" w:rsidP="001E1059">
      <w:pPr>
        <w:spacing w:line="240" w:lineRule="auto"/>
        <w:jc w:val="both"/>
        <w:rPr>
          <w:rFonts w:ascii="Times New Roman" w:hAnsi="Times New Roman"/>
          <w:sz w:val="24"/>
          <w:szCs w:val="24"/>
        </w:rPr>
      </w:pPr>
      <w:r w:rsidRPr="00DF3665">
        <w:rPr>
          <w:rFonts w:ascii="Times New Roman" w:hAnsi="Times New Roman" w:cs="Times New Roman"/>
          <w:sz w:val="24"/>
          <w:szCs w:val="24"/>
        </w:rPr>
        <w:t>The</w:t>
      </w:r>
      <w:r w:rsidRPr="007501DF">
        <w:rPr>
          <w:rFonts w:ascii="Times New Roman" w:hAnsi="Times New Roman" w:cs="Times New Roman"/>
          <w:b/>
          <w:bCs/>
          <w:sz w:val="24"/>
          <w:szCs w:val="24"/>
        </w:rPr>
        <w:t xml:space="preserve"> result and the</w:t>
      </w:r>
      <w:r w:rsidRPr="00DF3665">
        <w:rPr>
          <w:rFonts w:ascii="Times New Roman" w:hAnsi="Times New Roman" w:cs="Times New Roman"/>
          <w:sz w:val="24"/>
          <w:szCs w:val="24"/>
        </w:rPr>
        <w:t xml:space="preserve"> study of the data, in summary, confirm the hypothesis and are in line with the scientific evidence showing that an early diagnosis associated with immediate treatment can help and favor the subject in maintaining social relations, communicative and satisfying conversational exchanges, together with the possibility of feeling involved and included in meaningful activities and choices for the person in order to renegotiate a new identity after the disease and prevent the onset of mood disorders.</w:t>
      </w:r>
    </w:p>
    <w:p w14:paraId="467391EB" w14:textId="77777777" w:rsidR="001E1059" w:rsidRDefault="001E1059"/>
    <w:sectPr w:rsidR="001E10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403E3"/>
    <w:multiLevelType w:val="hybridMultilevel"/>
    <w:tmpl w:val="A9A83D1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52DF7AA1"/>
    <w:multiLevelType w:val="hybridMultilevel"/>
    <w:tmpl w:val="F47E47F0"/>
    <w:lvl w:ilvl="0" w:tplc="04A0B2CC">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DEE3DDE"/>
    <w:multiLevelType w:val="hybridMultilevel"/>
    <w:tmpl w:val="FD5EAEE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5366187">
    <w:abstractNumId w:val="1"/>
  </w:num>
  <w:num w:numId="2" w16cid:durableId="971903411">
    <w:abstractNumId w:val="2"/>
  </w:num>
  <w:num w:numId="3" w16cid:durableId="868493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059"/>
    <w:rsid w:val="00167E7D"/>
    <w:rsid w:val="001E1059"/>
    <w:rsid w:val="002B3993"/>
    <w:rsid w:val="009043C6"/>
    <w:rsid w:val="009F20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2609D"/>
  <w15:chartTrackingRefBased/>
  <w15:docId w15:val="{10EE50E0-D89E-4B7A-A04C-9041189C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E105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E1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1305</Words>
  <Characters>7439</Characters>
  <Application>Microsoft Office Word</Application>
  <DocSecurity>0</DocSecurity>
  <Lines>61</Lines>
  <Paragraphs>17</Paragraphs>
  <ScaleCrop>false</ScaleCrop>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Rotellini</dc:creator>
  <cp:keywords/>
  <dc:description/>
  <cp:lastModifiedBy>Ilaria Rotellini</cp:lastModifiedBy>
  <cp:revision>4</cp:revision>
  <dcterms:created xsi:type="dcterms:W3CDTF">2023-02-21T08:58:00Z</dcterms:created>
  <dcterms:modified xsi:type="dcterms:W3CDTF">2023-02-21T09:02:00Z</dcterms:modified>
</cp:coreProperties>
</file>