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AD3D" w14:textId="77777777" w:rsidR="00451128" w:rsidRPr="00876A2A" w:rsidRDefault="00451128"/>
    <w:p w14:paraId="01CAA29D" w14:textId="5DE2645A" w:rsidR="0037355D" w:rsidRPr="00960171" w:rsidRDefault="0037355D" w:rsidP="0037355D">
      <w:pPr>
        <w:tabs>
          <w:tab w:val="left" w:pos="360"/>
        </w:tabs>
        <w:jc w:val="center"/>
        <w:rPr>
          <w:b/>
          <w:sz w:val="52"/>
          <w:szCs w:val="72"/>
        </w:rPr>
      </w:pPr>
      <w:r w:rsidRPr="0037355D">
        <w:rPr>
          <w:b/>
          <w:sz w:val="52"/>
          <w:szCs w:val="72"/>
        </w:rPr>
        <w:t xml:space="preserve"> </w:t>
      </w:r>
      <w:r w:rsidRPr="00960171">
        <w:rPr>
          <w:b/>
          <w:sz w:val="52"/>
          <w:szCs w:val="72"/>
        </w:rPr>
        <w:t>Oltre il non detto</w:t>
      </w:r>
    </w:p>
    <w:p w14:paraId="55CD0107" w14:textId="77777777" w:rsidR="0037355D" w:rsidRPr="00960171" w:rsidRDefault="0037355D" w:rsidP="0037355D">
      <w:pPr>
        <w:tabs>
          <w:tab w:val="left" w:pos="360"/>
        </w:tabs>
        <w:jc w:val="center"/>
        <w:rPr>
          <w:b/>
          <w:sz w:val="32"/>
          <w:szCs w:val="32"/>
        </w:rPr>
      </w:pPr>
      <w:r w:rsidRPr="00960171">
        <w:rPr>
          <w:b/>
          <w:sz w:val="32"/>
          <w:szCs w:val="32"/>
        </w:rPr>
        <w:t>Analisi logopedica della pragmatica linguistica in una p</w:t>
      </w:r>
      <w:r>
        <w:rPr>
          <w:b/>
          <w:sz w:val="32"/>
          <w:szCs w:val="32"/>
        </w:rPr>
        <w:t>aziente</w:t>
      </w:r>
      <w:r w:rsidRPr="00960171">
        <w:rPr>
          <w:b/>
          <w:sz w:val="32"/>
          <w:szCs w:val="32"/>
        </w:rPr>
        <w:t xml:space="preserve"> con </w:t>
      </w:r>
      <w:r>
        <w:rPr>
          <w:b/>
          <w:sz w:val="32"/>
          <w:szCs w:val="32"/>
        </w:rPr>
        <w:t>Malattia di Parkinson</w:t>
      </w:r>
    </w:p>
    <w:p w14:paraId="5B60A375" w14:textId="77777777" w:rsidR="00BA5DD3" w:rsidRPr="009977DA" w:rsidRDefault="00BA5DD3" w:rsidP="009977DA">
      <w:pPr>
        <w:tabs>
          <w:tab w:val="left" w:pos="360"/>
        </w:tabs>
        <w:rPr>
          <w:sz w:val="28"/>
          <w:szCs w:val="28"/>
        </w:rPr>
      </w:pPr>
    </w:p>
    <w:p w14:paraId="08A7943B" w14:textId="77777777" w:rsidR="009977DA" w:rsidRPr="009977DA" w:rsidRDefault="009977DA" w:rsidP="009977DA">
      <w:pPr>
        <w:tabs>
          <w:tab w:val="left" w:pos="360"/>
        </w:tabs>
      </w:pPr>
      <w:r w:rsidRPr="009977DA">
        <w:rPr>
          <w:b/>
          <w:i/>
        </w:rPr>
        <w:t>Laureanda:</w:t>
      </w:r>
      <w:r w:rsidRPr="009977DA">
        <w:tab/>
      </w:r>
      <w:r w:rsidRPr="009977DA">
        <w:tab/>
      </w:r>
      <w:r w:rsidRPr="009977DA">
        <w:tab/>
      </w:r>
      <w:r w:rsidRPr="009977DA">
        <w:tab/>
      </w:r>
      <w:r w:rsidRPr="009977DA">
        <w:tab/>
      </w:r>
      <w:r w:rsidRPr="009977DA">
        <w:tab/>
      </w:r>
      <w:r w:rsidRPr="009977DA">
        <w:rPr>
          <w:b/>
        </w:rPr>
        <w:t xml:space="preserve">        </w:t>
      </w:r>
    </w:p>
    <w:p w14:paraId="16C2F663" w14:textId="4861693E" w:rsidR="009977DA" w:rsidRPr="009977DA" w:rsidRDefault="0037355D" w:rsidP="009977DA">
      <w:pPr>
        <w:tabs>
          <w:tab w:val="left" w:pos="360"/>
        </w:tabs>
      </w:pPr>
      <w:r>
        <w:t>DEJE MATO</w:t>
      </w:r>
    </w:p>
    <w:p w14:paraId="5072DF33" w14:textId="35D6961A" w:rsidR="009977DA" w:rsidRPr="009977DA" w:rsidRDefault="009977DA" w:rsidP="004D1D4B">
      <w:pPr>
        <w:tabs>
          <w:tab w:val="left" w:pos="360"/>
        </w:tabs>
      </w:pP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>
        <w:rPr>
          <w:b/>
          <w:i/>
        </w:rPr>
        <w:tab/>
      </w:r>
      <w:r w:rsidR="009C16BE">
        <w:rPr>
          <w:b/>
          <w:i/>
        </w:rPr>
        <w:t xml:space="preserve">            </w:t>
      </w:r>
      <w:r w:rsidR="004D1D4B">
        <w:rPr>
          <w:b/>
          <w:i/>
        </w:rPr>
        <w:t xml:space="preserve"> </w:t>
      </w:r>
      <w:r w:rsidR="0082798F">
        <w:rPr>
          <w:b/>
          <w:i/>
        </w:rPr>
        <w:t xml:space="preserve">              </w:t>
      </w:r>
      <w:r w:rsidRPr="009977DA">
        <w:rPr>
          <w:b/>
          <w:i/>
        </w:rPr>
        <w:t>Relatore:</w:t>
      </w:r>
    </w:p>
    <w:p w14:paraId="54F8319F" w14:textId="01547929" w:rsidR="009977DA" w:rsidRPr="009977DA" w:rsidRDefault="009977DA" w:rsidP="004D1D4B">
      <w:pPr>
        <w:tabs>
          <w:tab w:val="left" w:pos="360"/>
        </w:tabs>
        <w:spacing w:after="240"/>
      </w:pPr>
      <w:r w:rsidRPr="009977DA">
        <w:t xml:space="preserve">                          </w:t>
      </w:r>
      <w:r w:rsidRPr="009977DA">
        <w:tab/>
      </w:r>
      <w:r w:rsidRPr="009977DA">
        <w:tab/>
        <w:t xml:space="preserve">       </w:t>
      </w:r>
      <w:r w:rsidRPr="009977DA">
        <w:tab/>
      </w:r>
      <w:r w:rsidRPr="009977DA">
        <w:tab/>
      </w:r>
      <w:r w:rsidRPr="009977DA">
        <w:tab/>
      </w:r>
      <w:r w:rsidR="007918C6">
        <w:tab/>
      </w:r>
      <w:r w:rsidR="0082798F">
        <w:t xml:space="preserve">               </w:t>
      </w:r>
      <w:r w:rsidR="0037355D">
        <w:t>Dott</w:t>
      </w:r>
      <w:r w:rsidRPr="009977DA">
        <w:t>.</w:t>
      </w:r>
      <w:r w:rsidR="0037355D">
        <w:t>ssa</w:t>
      </w:r>
      <w:r w:rsidRPr="009977DA">
        <w:t xml:space="preserve"> </w:t>
      </w:r>
      <w:r w:rsidR="004D1D4B">
        <w:t>Log</w:t>
      </w:r>
      <w:r w:rsidR="0082798F">
        <w:t>.</w:t>
      </w:r>
      <w:r w:rsidR="004D1D4B">
        <w:t xml:space="preserve"> </w:t>
      </w:r>
      <w:r w:rsidR="0037355D">
        <w:t xml:space="preserve">Caterina </w:t>
      </w:r>
      <w:proofErr w:type="spellStart"/>
      <w:r w:rsidR="0037355D">
        <w:t>Sirabella</w:t>
      </w:r>
      <w:proofErr w:type="spellEnd"/>
    </w:p>
    <w:p w14:paraId="50949281" w14:textId="574F7196" w:rsidR="009977DA" w:rsidRPr="009977DA" w:rsidRDefault="009977DA" w:rsidP="004D1D4B">
      <w:pPr>
        <w:tabs>
          <w:tab w:val="left" w:pos="360"/>
        </w:tabs>
        <w:rPr>
          <w:b/>
          <w:i/>
        </w:rPr>
      </w:pPr>
      <w:r w:rsidRPr="009977DA">
        <w:tab/>
      </w:r>
      <w:r w:rsidRPr="009977DA">
        <w:tab/>
      </w:r>
      <w:r w:rsidRPr="009977DA">
        <w:tab/>
      </w:r>
      <w:r w:rsidRPr="009977DA">
        <w:tab/>
      </w:r>
      <w:r w:rsidRPr="009977DA">
        <w:tab/>
      </w:r>
      <w:r w:rsidRPr="009977DA">
        <w:tab/>
      </w:r>
      <w:r w:rsidRPr="009977DA">
        <w:tab/>
      </w:r>
      <w:r w:rsidRPr="009977DA">
        <w:tab/>
      </w:r>
      <w:r w:rsidR="009C16BE">
        <w:t xml:space="preserve">             </w:t>
      </w:r>
      <w:r w:rsidR="0082798F">
        <w:t xml:space="preserve">              </w:t>
      </w:r>
      <w:r w:rsidRPr="009977DA">
        <w:rPr>
          <w:b/>
          <w:i/>
        </w:rPr>
        <w:t>Correlatore:</w:t>
      </w:r>
    </w:p>
    <w:p w14:paraId="039993E1" w14:textId="14347C36" w:rsidR="00440E02" w:rsidRPr="00440E02" w:rsidRDefault="009977DA" w:rsidP="00440E02">
      <w:pPr>
        <w:tabs>
          <w:tab w:val="left" w:pos="360"/>
        </w:tabs>
        <w:spacing w:line="324" w:lineRule="auto"/>
      </w:pP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 w:rsidRPr="009977DA">
        <w:rPr>
          <w:b/>
          <w:i/>
        </w:rPr>
        <w:tab/>
      </w:r>
      <w:r>
        <w:rPr>
          <w:b/>
          <w:i/>
        </w:rPr>
        <w:tab/>
      </w:r>
      <w:r w:rsidR="0082798F">
        <w:rPr>
          <w:b/>
          <w:i/>
        </w:rPr>
        <w:t xml:space="preserve">              </w:t>
      </w:r>
      <w:r w:rsidR="007918C6">
        <w:rPr>
          <w:b/>
          <w:i/>
        </w:rPr>
        <w:t xml:space="preserve"> </w:t>
      </w:r>
      <w:r w:rsidRPr="009977DA">
        <w:t xml:space="preserve">Dott.ssa </w:t>
      </w:r>
      <w:r w:rsidR="00F930E3">
        <w:t>Log</w:t>
      </w:r>
      <w:r w:rsidR="0082798F">
        <w:t>.</w:t>
      </w:r>
      <w:r w:rsidR="00F930E3">
        <w:t xml:space="preserve"> </w:t>
      </w:r>
      <w:r w:rsidR="00F853DA">
        <w:t>Son</w:t>
      </w:r>
      <w:r w:rsidR="0037355D">
        <w:t>ia Antoni</w:t>
      </w:r>
    </w:p>
    <w:p w14:paraId="1D9074E9" w14:textId="2C59BD14" w:rsidR="009977DA" w:rsidRDefault="009977DA" w:rsidP="00440E02">
      <w:pPr>
        <w:pStyle w:val="Pidipagina"/>
        <w:spacing w:line="324" w:lineRule="auto"/>
        <w:jc w:val="center"/>
        <w:rPr>
          <w:b/>
          <w:i/>
        </w:rPr>
      </w:pPr>
      <w:r w:rsidRPr="00B129AB">
        <w:rPr>
          <w:b/>
          <w:i/>
        </w:rPr>
        <w:t>Anno Accademico 20</w:t>
      </w:r>
      <w:r>
        <w:rPr>
          <w:b/>
          <w:i/>
        </w:rPr>
        <w:t>21</w:t>
      </w:r>
      <w:r w:rsidRPr="00B129AB">
        <w:rPr>
          <w:b/>
          <w:i/>
        </w:rPr>
        <w:t>-20</w:t>
      </w:r>
      <w:r>
        <w:rPr>
          <w:b/>
          <w:i/>
        </w:rPr>
        <w:t>22</w:t>
      </w:r>
    </w:p>
    <w:p w14:paraId="3420D82F" w14:textId="77777777" w:rsidR="00BA5DD3" w:rsidRDefault="00BA5DD3" w:rsidP="00440E02">
      <w:pPr>
        <w:pStyle w:val="Pidipagina"/>
        <w:rPr>
          <w:b/>
          <w:iCs/>
        </w:rPr>
      </w:pPr>
    </w:p>
    <w:p w14:paraId="0FE3540F" w14:textId="046BBC3B" w:rsidR="00BA5DD3" w:rsidRPr="00BA5DD3" w:rsidRDefault="00BA5DD3" w:rsidP="009977DA">
      <w:pPr>
        <w:pStyle w:val="Pidipagina"/>
        <w:jc w:val="center"/>
        <w:rPr>
          <w:b/>
          <w:iCs/>
        </w:rPr>
      </w:pPr>
      <w:r w:rsidRPr="00BA5DD3">
        <w:rPr>
          <w:b/>
          <w:iCs/>
        </w:rPr>
        <w:t>ABSTRACT</w:t>
      </w:r>
    </w:p>
    <w:p w14:paraId="5F5F4621" w14:textId="77777777" w:rsidR="009977DA" w:rsidRDefault="009977DA" w:rsidP="009977DA">
      <w:pPr>
        <w:spacing w:line="276" w:lineRule="auto"/>
        <w:jc w:val="both"/>
      </w:pPr>
    </w:p>
    <w:p w14:paraId="00EB66BF" w14:textId="77777777" w:rsidR="0037355D" w:rsidRPr="00025EA0" w:rsidRDefault="0037355D" w:rsidP="00440E02">
      <w:pPr>
        <w:spacing w:after="120" w:line="276" w:lineRule="auto"/>
        <w:jc w:val="both"/>
        <w:rPr>
          <w:rFonts w:eastAsia="DengXian"/>
          <w:lang w:eastAsia="zh-CN"/>
        </w:rPr>
      </w:pPr>
      <w:r w:rsidRPr="0037355D">
        <w:rPr>
          <w:i/>
          <w:iCs/>
        </w:rPr>
        <w:t>Background</w:t>
      </w:r>
      <w:r>
        <w:rPr>
          <w:i/>
          <w:iCs/>
        </w:rPr>
        <w:t>.</w:t>
      </w:r>
      <w:r>
        <w:t xml:space="preserve"> </w:t>
      </w:r>
      <w:r w:rsidRPr="005E74FC">
        <w:t xml:space="preserve">Recenti studi condotti in pazienti con Malattia di Parkinson (MP) mostrano la presenza di deficit a livello della dimensione </w:t>
      </w:r>
      <w:proofErr w:type="spellStart"/>
      <w:r w:rsidRPr="005E74FC">
        <w:rPr>
          <w:rFonts w:eastAsia="DengXian"/>
          <w:lang w:eastAsia="zh-CN"/>
        </w:rPr>
        <w:t>macroelaborativa</w:t>
      </w:r>
      <w:proofErr w:type="spellEnd"/>
      <w:r w:rsidRPr="005E74FC">
        <w:rPr>
          <w:rFonts w:eastAsia="DengXian"/>
          <w:lang w:eastAsia="zh-CN"/>
        </w:rPr>
        <w:t xml:space="preserve"> del linguaggio vale a dire della linguistica pragmatica. Tuttavia, nella pratica clinica logopedica, queste difficoltà non vengono adeguatamente valutate e di conseguenza non sono oggetto della presa in carico del paziente.</w:t>
      </w:r>
    </w:p>
    <w:p w14:paraId="61D166A1" w14:textId="77777777" w:rsidR="0037355D" w:rsidRPr="00025EA0" w:rsidRDefault="0037355D" w:rsidP="00440E02">
      <w:pPr>
        <w:spacing w:after="120" w:line="276" w:lineRule="auto"/>
        <w:jc w:val="both"/>
        <w:rPr>
          <w:rFonts w:eastAsia="DengXian"/>
          <w:lang w:eastAsia="zh-CN"/>
        </w:rPr>
      </w:pPr>
      <w:r w:rsidRPr="008F7D11">
        <w:rPr>
          <w:i/>
          <w:iCs/>
        </w:rPr>
        <w:t xml:space="preserve">Obiettivo. </w:t>
      </w:r>
      <w:r>
        <w:rPr>
          <w:rFonts w:eastAsia="DengXian"/>
          <w:lang w:eastAsia="zh-CN"/>
        </w:rPr>
        <w:t>Il presente studio si propone di rilevare lo stato dell’arte relativo alle alterazioni della pragmatica nella MP</w:t>
      </w:r>
      <w:r w:rsidRPr="00226E09">
        <w:rPr>
          <w:rFonts w:eastAsia="DengXian"/>
          <w:lang w:eastAsia="zh-CN"/>
        </w:rPr>
        <w:t xml:space="preserve"> e di indagare gli aspetti della pragmatica attraverso la presentazione di un case report.</w:t>
      </w:r>
    </w:p>
    <w:p w14:paraId="395B2600" w14:textId="1C34FEFE" w:rsidR="0037355D" w:rsidRPr="00025EA0" w:rsidRDefault="0037355D" w:rsidP="00440E02">
      <w:pPr>
        <w:spacing w:after="120" w:line="276" w:lineRule="auto"/>
        <w:jc w:val="both"/>
        <w:rPr>
          <w:rFonts w:eastAsia="DengXian"/>
          <w:highlight w:val="lightGray"/>
          <w:lang w:eastAsia="zh-CN"/>
        </w:rPr>
      </w:pPr>
      <w:r>
        <w:rPr>
          <w:i/>
          <w:iCs/>
        </w:rPr>
        <w:t xml:space="preserve">Materiali e metodi. </w:t>
      </w:r>
      <w:r>
        <w:t>Il</w:t>
      </w:r>
      <w:r w:rsidRPr="0055578D">
        <w:t xml:space="preserve"> case report</w:t>
      </w:r>
      <w:r>
        <w:rPr>
          <w:rStyle w:val="cf01"/>
        </w:rPr>
        <w:t xml:space="preserve"> </w:t>
      </w:r>
      <w:r>
        <w:t>di una paziente con MP in carico presso la clinica neurologica del</w:t>
      </w:r>
      <w:r w:rsidRPr="00E538E7">
        <w:t>l’Ospedale</w:t>
      </w:r>
      <w:r>
        <w:t xml:space="preserve"> </w:t>
      </w:r>
      <w:r w:rsidR="00317D14">
        <w:t xml:space="preserve">di </w:t>
      </w:r>
      <w:proofErr w:type="spellStart"/>
      <w:r>
        <w:t>Cattinara</w:t>
      </w:r>
      <w:proofErr w:type="spellEnd"/>
      <w:r>
        <w:t xml:space="preserve"> di Trieste, alla quale è stato somministrato </w:t>
      </w:r>
      <w:r>
        <w:rPr>
          <w:rFonts w:eastAsia="DengXian"/>
          <w:lang w:eastAsia="zh-CN"/>
        </w:rPr>
        <w:t xml:space="preserve">il test </w:t>
      </w:r>
      <w:r w:rsidRPr="001B7176">
        <w:rPr>
          <w:rFonts w:eastAsia="DengXian"/>
          <w:lang w:eastAsia="zh-CN"/>
        </w:rPr>
        <w:t>APACS (</w:t>
      </w:r>
      <w:proofErr w:type="spellStart"/>
      <w:r w:rsidRPr="001B7176">
        <w:rPr>
          <w:rFonts w:eastAsia="DengXian"/>
          <w:lang w:eastAsia="zh-CN"/>
        </w:rPr>
        <w:t>Assessment</w:t>
      </w:r>
      <w:proofErr w:type="spellEnd"/>
      <w:r w:rsidRPr="001B7176">
        <w:rPr>
          <w:rFonts w:eastAsia="DengXian"/>
          <w:lang w:eastAsia="zh-CN"/>
        </w:rPr>
        <w:t xml:space="preserve"> of Pragmatic </w:t>
      </w:r>
      <w:proofErr w:type="spellStart"/>
      <w:r w:rsidRPr="001B7176">
        <w:rPr>
          <w:rFonts w:eastAsia="DengXian"/>
          <w:lang w:eastAsia="zh-CN"/>
        </w:rPr>
        <w:t>Abilities</w:t>
      </w:r>
      <w:proofErr w:type="spellEnd"/>
      <w:r w:rsidRPr="001B7176">
        <w:rPr>
          <w:rFonts w:eastAsia="DengXian"/>
          <w:lang w:eastAsia="zh-CN"/>
        </w:rPr>
        <w:t xml:space="preserve"> and Cognitive </w:t>
      </w:r>
      <w:proofErr w:type="spellStart"/>
      <w:r w:rsidRPr="007F0F1F">
        <w:rPr>
          <w:rFonts w:eastAsia="DengXian"/>
          <w:lang w:eastAsia="zh-CN"/>
        </w:rPr>
        <w:t>Substrates</w:t>
      </w:r>
      <w:proofErr w:type="spellEnd"/>
      <w:r w:rsidRPr="007F0F1F">
        <w:rPr>
          <w:rFonts w:eastAsia="DengXian"/>
          <w:lang w:eastAsia="zh-CN"/>
        </w:rPr>
        <w:t>)</w:t>
      </w:r>
      <w:r>
        <w:rPr>
          <w:rFonts w:eastAsia="DengXian"/>
          <w:lang w:eastAsia="zh-CN"/>
        </w:rPr>
        <w:t xml:space="preserve"> in un unico incontro in regime ambulatoriale. </w:t>
      </w:r>
      <w:r w:rsidRPr="00B225F4">
        <w:t xml:space="preserve"> </w:t>
      </w:r>
      <w:r>
        <w:t xml:space="preserve">I risultati ottenuti sono stati </w:t>
      </w:r>
      <w:r w:rsidRPr="00136074">
        <w:t xml:space="preserve">analizzati e messi a confronto </w:t>
      </w:r>
      <w:r>
        <w:t>con le evidenze emerse dalla letteratura.</w:t>
      </w:r>
    </w:p>
    <w:p w14:paraId="78CDA86F" w14:textId="77777777" w:rsidR="0037355D" w:rsidRPr="00B662B4" w:rsidRDefault="0037355D" w:rsidP="00440E02">
      <w:pPr>
        <w:spacing w:after="120" w:line="276" w:lineRule="auto"/>
        <w:jc w:val="both"/>
      </w:pPr>
      <w:r w:rsidRPr="00B662B4">
        <w:rPr>
          <w:i/>
          <w:iCs/>
        </w:rPr>
        <w:t xml:space="preserve">Risultati. </w:t>
      </w:r>
      <w:bookmarkStart w:id="1" w:name="_Hlk85814060"/>
      <w:r w:rsidRPr="00B662B4">
        <w:t xml:space="preserve">Dall’analisi quantitativa </w:t>
      </w:r>
      <w:r>
        <w:t xml:space="preserve">è </w:t>
      </w:r>
      <w:r w:rsidRPr="001164DA">
        <w:t>emerso</w:t>
      </w:r>
      <w:r>
        <w:t xml:space="preserve"> un profilo pragmatico complessivamente deficitario</w:t>
      </w:r>
      <w:r w:rsidRPr="00B662B4">
        <w:t xml:space="preserve">. </w:t>
      </w:r>
      <w:bookmarkEnd w:id="1"/>
      <w:r>
        <w:t xml:space="preserve">In accordo con le attuali evidenze, le competenze pragmatiche della paziente risultano essere maggiormente compromesse negli aspetti relativi alla produzione rispetto a quelli della </w:t>
      </w:r>
      <w:r w:rsidRPr="00E20C09">
        <w:t xml:space="preserve">comprensione. Tali fragilità sembrano derivare da </w:t>
      </w:r>
      <w:r>
        <w:t xml:space="preserve">una </w:t>
      </w:r>
      <w:r w:rsidRPr="00E20C09">
        <w:t xml:space="preserve">tendenza a focalizzarsi più su aspetti espliciti del testo/contesto, ignorando </w:t>
      </w:r>
      <w:r>
        <w:t>la cornice</w:t>
      </w:r>
      <w:r w:rsidRPr="00E20C09">
        <w:t xml:space="preserve"> più globale</w:t>
      </w:r>
      <w:r>
        <w:t xml:space="preserve">. Tale modalità si manifesta in </w:t>
      </w:r>
      <w:r w:rsidRPr="00E20C09">
        <w:t xml:space="preserve">una difficoltà nel trarre inferenze </w:t>
      </w:r>
      <w:r>
        <w:t>attribuendo ad esempio significati oltre i</w:t>
      </w:r>
      <w:r w:rsidRPr="00E20C09">
        <w:t>l linguaggio letterale.</w:t>
      </w:r>
    </w:p>
    <w:p w14:paraId="432D7C92" w14:textId="77777777" w:rsidR="00DB58B8" w:rsidRDefault="0037355D" w:rsidP="00440E02">
      <w:pPr>
        <w:spacing w:after="120" w:line="276" w:lineRule="auto"/>
        <w:jc w:val="both"/>
        <w:rPr>
          <w:sz w:val="32"/>
          <w:szCs w:val="32"/>
        </w:rPr>
      </w:pPr>
      <w:bookmarkStart w:id="2" w:name="_Hlk86516980"/>
      <w:r w:rsidRPr="00B662B4">
        <w:rPr>
          <w:i/>
          <w:iCs/>
        </w:rPr>
        <w:t xml:space="preserve">Conclusioni. </w:t>
      </w:r>
      <w:r>
        <w:rPr>
          <w:iCs/>
        </w:rPr>
        <w:t xml:space="preserve">Gli studi più recenti mostrano che le persone con MP </w:t>
      </w:r>
      <w:r>
        <w:t>presentano un’effettiva compromissione nell’uso della pragmatica. I risultati emersi dal presente lavor</w:t>
      </w:r>
      <w:r w:rsidRPr="00B6070C">
        <w:t>o avvalorano l’idea della necessità</w:t>
      </w:r>
      <w:r>
        <w:t xml:space="preserve"> di approfondire le ricerche in questo </w:t>
      </w:r>
      <w:r w:rsidRPr="007F0F1F">
        <w:t>ambito</w:t>
      </w:r>
      <w:r>
        <w:t xml:space="preserve"> ampliando questa tipologia di studi su una popolazione più vasta. Tale approccio potrebbe promuovere una maggiore attenzione degli operatori sanitari verso questi aspetti al momento ancora sottostimati</w:t>
      </w:r>
      <w:bookmarkEnd w:id="2"/>
      <w:r>
        <w:t xml:space="preserve"> e garantire una presa in carico più congrua ai bisogni del paziente. </w:t>
      </w:r>
      <w:r w:rsidR="00B129AB">
        <w:rPr>
          <w:sz w:val="32"/>
          <w:szCs w:val="32"/>
        </w:rPr>
        <w:tab/>
      </w:r>
    </w:p>
    <w:p w14:paraId="5631C64F" w14:textId="77777777" w:rsidR="00DB58B8" w:rsidRDefault="00DB58B8" w:rsidP="00DB58B8">
      <w:pPr>
        <w:pStyle w:val="Titolo1"/>
        <w:spacing w:after="240"/>
        <w:jc w:val="center"/>
        <w:rPr>
          <w:rFonts w:ascii="Times New Roman" w:eastAsia="DengXian" w:hAnsi="Times New Roman" w:cs="Times New Roman"/>
          <w:sz w:val="32"/>
          <w:szCs w:val="32"/>
          <w:lang w:val="en-US" w:eastAsia="zh-CN"/>
        </w:rPr>
      </w:pPr>
      <w:bookmarkStart w:id="3" w:name="_Toc119590187"/>
    </w:p>
    <w:p w14:paraId="4310CFE8" w14:textId="1BA64F02" w:rsidR="00DB58B8" w:rsidRPr="007935D3" w:rsidRDefault="00DB58B8" w:rsidP="00DB58B8">
      <w:pPr>
        <w:pStyle w:val="Titolo1"/>
        <w:spacing w:after="240"/>
        <w:jc w:val="center"/>
        <w:rPr>
          <w:rFonts w:ascii="Times New Roman" w:eastAsia="DengXian" w:hAnsi="Times New Roman" w:cs="Times New Roman"/>
          <w:sz w:val="24"/>
          <w:szCs w:val="24"/>
          <w:lang w:val="en-US" w:eastAsia="zh-CN"/>
        </w:rPr>
      </w:pPr>
      <w:r w:rsidRPr="007935D3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>ENGLISH ABSTRACT</w:t>
      </w:r>
      <w:bookmarkEnd w:id="3"/>
    </w:p>
    <w:p w14:paraId="7704D7C9" w14:textId="77777777" w:rsidR="00DB58B8" w:rsidRPr="004571C6" w:rsidRDefault="00DB58B8" w:rsidP="00DB58B8">
      <w:pPr>
        <w:rPr>
          <w:rFonts w:eastAsia="DengXian"/>
          <w:lang w:val="en-US" w:eastAsia="zh-CN"/>
        </w:rPr>
      </w:pPr>
    </w:p>
    <w:p w14:paraId="0FD7386D" w14:textId="77777777" w:rsidR="00DB58B8" w:rsidRPr="00DB794A" w:rsidRDefault="00DB58B8" w:rsidP="007935D3">
      <w:pPr>
        <w:spacing w:after="240" w:line="276" w:lineRule="auto"/>
        <w:jc w:val="both"/>
        <w:rPr>
          <w:lang w:val="en-US"/>
        </w:rPr>
      </w:pPr>
      <w:r w:rsidRPr="00DB794A">
        <w:rPr>
          <w:i/>
          <w:iCs/>
          <w:lang w:val="en-US"/>
        </w:rPr>
        <w:t>Background</w:t>
      </w:r>
      <w:r w:rsidRPr="00DB794A">
        <w:rPr>
          <w:lang w:val="en-US"/>
        </w:rPr>
        <w:t xml:space="preserve">. Recent studies conducted </w:t>
      </w:r>
      <w:r>
        <w:rPr>
          <w:lang w:val="en-US"/>
        </w:rPr>
        <w:t>on</w:t>
      </w:r>
      <w:r w:rsidRPr="00DB794A">
        <w:rPr>
          <w:lang w:val="en-US"/>
        </w:rPr>
        <w:t xml:space="preserve"> patients with Parkinson's Disease (PD) </w:t>
      </w:r>
      <w:r>
        <w:rPr>
          <w:lang w:val="en-US"/>
        </w:rPr>
        <w:t xml:space="preserve">have </w:t>
      </w:r>
      <w:r w:rsidRPr="00DB794A">
        <w:rPr>
          <w:lang w:val="en-US"/>
        </w:rPr>
        <w:t>show</w:t>
      </w:r>
      <w:r>
        <w:rPr>
          <w:lang w:val="en-US"/>
        </w:rPr>
        <w:t>n</w:t>
      </w:r>
      <w:r w:rsidRPr="00DB794A">
        <w:rPr>
          <w:lang w:val="en-US"/>
        </w:rPr>
        <w:t xml:space="preserve"> the presence of deficits </w:t>
      </w:r>
      <w:r>
        <w:rPr>
          <w:lang w:val="en-US"/>
        </w:rPr>
        <w:t xml:space="preserve">in </w:t>
      </w:r>
      <w:r w:rsidRPr="00DB794A">
        <w:rPr>
          <w:lang w:val="en-US"/>
        </w:rPr>
        <w:t>the macro-processing dimension of language</w:t>
      </w:r>
      <w:r>
        <w:rPr>
          <w:lang w:val="en-US"/>
        </w:rPr>
        <w:t xml:space="preserve">, and specifically </w:t>
      </w:r>
      <w:r w:rsidRPr="00DB794A">
        <w:rPr>
          <w:lang w:val="en-US"/>
        </w:rPr>
        <w:t xml:space="preserve">at the level of pragmatic linguistics. However, in speech-language clinical practice, these difficulties are not adequately assessed and consequently not </w:t>
      </w:r>
      <w:r>
        <w:rPr>
          <w:lang w:val="en-US"/>
        </w:rPr>
        <w:t>addressed</w:t>
      </w:r>
      <w:r w:rsidRPr="00DB794A">
        <w:rPr>
          <w:lang w:val="en-US"/>
        </w:rPr>
        <w:t xml:space="preserve"> in the management of these patients.</w:t>
      </w:r>
    </w:p>
    <w:p w14:paraId="4E9C718F" w14:textId="77777777" w:rsidR="00DB58B8" w:rsidRPr="00DB794A" w:rsidRDefault="00DB58B8" w:rsidP="007935D3">
      <w:pPr>
        <w:spacing w:after="240" w:line="276" w:lineRule="auto"/>
        <w:jc w:val="both"/>
        <w:rPr>
          <w:lang w:val="en-US"/>
        </w:rPr>
      </w:pPr>
      <w:r w:rsidRPr="00DB794A">
        <w:rPr>
          <w:i/>
          <w:iCs/>
          <w:lang w:val="en-US"/>
        </w:rPr>
        <w:t>Aim</w:t>
      </w:r>
      <w:r w:rsidRPr="00DB794A">
        <w:rPr>
          <w:lang w:val="en-US"/>
        </w:rPr>
        <w:t>. The present study aim</w:t>
      </w:r>
      <w:r>
        <w:rPr>
          <w:lang w:val="en-US"/>
        </w:rPr>
        <w:t>ed</w:t>
      </w:r>
      <w:r w:rsidRPr="00DB794A">
        <w:rPr>
          <w:lang w:val="en-US"/>
        </w:rPr>
        <w:t xml:space="preserve"> to </w:t>
      </w:r>
      <w:r>
        <w:rPr>
          <w:lang w:val="en-US"/>
        </w:rPr>
        <w:t>review</w:t>
      </w:r>
      <w:r w:rsidRPr="00DB794A">
        <w:rPr>
          <w:lang w:val="en-US"/>
        </w:rPr>
        <w:t xml:space="preserve"> the </w:t>
      </w:r>
      <w:r>
        <w:rPr>
          <w:lang w:val="en-US"/>
        </w:rPr>
        <w:t>current knowledge</w:t>
      </w:r>
      <w:r w:rsidRPr="00DB794A">
        <w:rPr>
          <w:lang w:val="en-US"/>
        </w:rPr>
        <w:t xml:space="preserve"> </w:t>
      </w:r>
      <w:r>
        <w:rPr>
          <w:lang w:val="en-US"/>
        </w:rPr>
        <w:t>on</w:t>
      </w:r>
      <w:r w:rsidRPr="00DB794A">
        <w:rPr>
          <w:lang w:val="en-US"/>
        </w:rPr>
        <w:t xml:space="preserve"> pragmatic</w:t>
      </w:r>
      <w:r>
        <w:rPr>
          <w:lang w:val="en-US"/>
        </w:rPr>
        <w:t>s</w:t>
      </w:r>
      <w:r w:rsidRPr="00DB794A">
        <w:rPr>
          <w:lang w:val="en-US"/>
        </w:rPr>
        <w:t xml:space="preserve"> impairments in PD</w:t>
      </w:r>
      <w:r>
        <w:rPr>
          <w:lang w:val="en-US"/>
        </w:rPr>
        <w:t xml:space="preserve"> and </w:t>
      </w:r>
      <w:r w:rsidRPr="00DB794A">
        <w:rPr>
          <w:lang w:val="en-US"/>
        </w:rPr>
        <w:t xml:space="preserve">to investigate </w:t>
      </w:r>
      <w:r>
        <w:rPr>
          <w:lang w:val="en-US"/>
        </w:rPr>
        <w:t xml:space="preserve">specific </w:t>
      </w:r>
      <w:r w:rsidRPr="00DB794A">
        <w:rPr>
          <w:lang w:val="en-US"/>
        </w:rPr>
        <w:t>aspects of pragmatics</w:t>
      </w:r>
      <w:r>
        <w:rPr>
          <w:lang w:val="en-US"/>
        </w:rPr>
        <w:t xml:space="preserve"> through the presentation of a case report</w:t>
      </w:r>
      <w:r w:rsidRPr="00DB794A">
        <w:rPr>
          <w:lang w:val="en-US"/>
        </w:rPr>
        <w:t>.</w:t>
      </w:r>
    </w:p>
    <w:p w14:paraId="62BD4B1F" w14:textId="77777777" w:rsidR="00DB58B8" w:rsidRPr="00DB794A" w:rsidRDefault="00DB58B8" w:rsidP="007935D3">
      <w:pPr>
        <w:spacing w:after="240" w:line="276" w:lineRule="auto"/>
        <w:jc w:val="both"/>
        <w:rPr>
          <w:lang w:val="en-US"/>
        </w:rPr>
      </w:pPr>
      <w:r w:rsidRPr="00DB794A">
        <w:rPr>
          <w:i/>
          <w:iCs/>
          <w:lang w:val="en-US"/>
        </w:rPr>
        <w:t>Materials and Methods</w:t>
      </w:r>
      <w:r w:rsidRPr="00DB794A">
        <w:rPr>
          <w:lang w:val="en-US"/>
        </w:rPr>
        <w:t xml:space="preserve">. </w:t>
      </w:r>
      <w:r>
        <w:rPr>
          <w:lang w:val="en-US"/>
        </w:rPr>
        <w:t xml:space="preserve">A </w:t>
      </w:r>
      <w:r w:rsidRPr="00DB794A">
        <w:rPr>
          <w:lang w:val="en-US"/>
        </w:rPr>
        <w:t xml:space="preserve">patient </w:t>
      </w:r>
      <w:r>
        <w:rPr>
          <w:lang w:val="en-US"/>
        </w:rPr>
        <w:t>affected by</w:t>
      </w:r>
      <w:r w:rsidRPr="00DB794A">
        <w:rPr>
          <w:lang w:val="en-US"/>
        </w:rPr>
        <w:t xml:space="preserve"> </w:t>
      </w:r>
      <w:r>
        <w:rPr>
          <w:lang w:val="en-US"/>
        </w:rPr>
        <w:t>PD</w:t>
      </w:r>
      <w:r w:rsidRPr="00DB794A">
        <w:rPr>
          <w:lang w:val="en-US"/>
        </w:rPr>
        <w:t xml:space="preserve"> </w:t>
      </w:r>
      <w:r>
        <w:rPr>
          <w:lang w:val="en-US"/>
        </w:rPr>
        <w:t>and under the care of</w:t>
      </w:r>
      <w:r w:rsidRPr="00DB794A">
        <w:rPr>
          <w:lang w:val="en-US"/>
        </w:rPr>
        <w:t xml:space="preserve"> </w:t>
      </w:r>
      <w:proofErr w:type="spellStart"/>
      <w:r>
        <w:rPr>
          <w:lang w:val="en-US"/>
        </w:rPr>
        <w:t>Cattinara</w:t>
      </w:r>
      <w:proofErr w:type="spellEnd"/>
      <w:r w:rsidRPr="00DB794A">
        <w:rPr>
          <w:lang w:val="en-US"/>
        </w:rPr>
        <w:t xml:space="preserve"> Hospital in </w:t>
      </w:r>
      <w:r>
        <w:rPr>
          <w:lang w:val="en-US"/>
        </w:rPr>
        <w:t>Trieste,</w:t>
      </w:r>
      <w:r w:rsidRPr="00DB794A">
        <w:rPr>
          <w:lang w:val="en-US"/>
        </w:rPr>
        <w:t xml:space="preserve"> was administered the APACS (Assessment of Pragmatic Abilities and Cognitive Substrates) test in a single outpatient encounter. The results obtained were analyzed and compared with evidence from the literature.</w:t>
      </w:r>
    </w:p>
    <w:p w14:paraId="12F7CBBE" w14:textId="77777777" w:rsidR="00DB58B8" w:rsidRPr="00DB794A" w:rsidRDefault="00DB58B8" w:rsidP="007935D3">
      <w:pPr>
        <w:spacing w:after="240" w:line="276" w:lineRule="auto"/>
        <w:jc w:val="both"/>
        <w:rPr>
          <w:lang w:val="en-US"/>
        </w:rPr>
      </w:pPr>
      <w:r w:rsidRPr="00DB794A">
        <w:rPr>
          <w:i/>
          <w:iCs/>
          <w:lang w:val="en-US"/>
        </w:rPr>
        <w:t>Results</w:t>
      </w:r>
      <w:r w:rsidRPr="00DB794A">
        <w:rPr>
          <w:lang w:val="en-US"/>
        </w:rPr>
        <w:t xml:space="preserve">. The quantitative analysis revealed a </w:t>
      </w:r>
      <w:r>
        <w:rPr>
          <w:lang w:val="en-US"/>
        </w:rPr>
        <w:t>generally impaired</w:t>
      </w:r>
      <w:r w:rsidRPr="00DB794A">
        <w:rPr>
          <w:lang w:val="en-US"/>
        </w:rPr>
        <w:t xml:space="preserve"> pragmatic profile. </w:t>
      </w:r>
      <w:r>
        <w:rPr>
          <w:lang w:val="en-US"/>
        </w:rPr>
        <w:t>Consistent</w:t>
      </w:r>
      <w:r w:rsidRPr="00DB794A">
        <w:rPr>
          <w:lang w:val="en-US"/>
        </w:rPr>
        <w:t xml:space="preserve"> with the current evidence, the patient's pragmatic skills appear</w:t>
      </w:r>
      <w:r>
        <w:rPr>
          <w:lang w:val="en-US"/>
        </w:rPr>
        <w:t>ed</w:t>
      </w:r>
      <w:r w:rsidRPr="00DB794A">
        <w:rPr>
          <w:lang w:val="en-US"/>
        </w:rPr>
        <w:t xml:space="preserve"> to be more impaired in production-related aspects than in comprehension aspects. These weaknesses seem to stem from a tendency to focus more on explicit aspects of the text/context, ignoring the </w:t>
      </w:r>
      <w:r>
        <w:rPr>
          <w:lang w:val="en-US"/>
        </w:rPr>
        <w:t>overall</w:t>
      </w:r>
      <w:r w:rsidRPr="00DB794A">
        <w:rPr>
          <w:lang w:val="en-US"/>
        </w:rPr>
        <w:t xml:space="preserve"> framework. This manifests as </w:t>
      </w:r>
      <w:r>
        <w:rPr>
          <w:lang w:val="en-US"/>
        </w:rPr>
        <w:t>a</w:t>
      </w:r>
      <w:r w:rsidRPr="00DB794A">
        <w:rPr>
          <w:lang w:val="en-US"/>
        </w:rPr>
        <w:t xml:space="preserve"> difficulty in drawing inferences</w:t>
      </w:r>
      <w:r>
        <w:rPr>
          <w:lang w:val="en-US"/>
        </w:rPr>
        <w:t>,</w:t>
      </w:r>
      <w:r w:rsidRPr="00DB794A">
        <w:rPr>
          <w:lang w:val="en-US"/>
        </w:rPr>
        <w:t xml:space="preserve"> for example by attributing meanings beyond literal language.</w:t>
      </w:r>
    </w:p>
    <w:p w14:paraId="474FE594" w14:textId="77777777" w:rsidR="00DB58B8" w:rsidRPr="00DB794A" w:rsidRDefault="00DB58B8" w:rsidP="007935D3">
      <w:pPr>
        <w:spacing w:after="240" w:line="276" w:lineRule="auto"/>
        <w:jc w:val="both"/>
        <w:rPr>
          <w:lang w:val="en-US"/>
        </w:rPr>
      </w:pPr>
      <w:r w:rsidRPr="00DB794A">
        <w:rPr>
          <w:i/>
          <w:iCs/>
          <w:lang w:val="en-US"/>
        </w:rPr>
        <w:t>Conclusions</w:t>
      </w:r>
      <w:r w:rsidRPr="00DB794A">
        <w:rPr>
          <w:lang w:val="en-US"/>
        </w:rPr>
        <w:t xml:space="preserve">. The most recent studies show that people with </w:t>
      </w:r>
      <w:r>
        <w:rPr>
          <w:lang w:val="en-US"/>
        </w:rPr>
        <w:t>PD</w:t>
      </w:r>
      <w:r w:rsidRPr="00DB794A">
        <w:rPr>
          <w:lang w:val="en-US"/>
        </w:rPr>
        <w:t xml:space="preserve"> have an actual impairment in the use of pragmatics. The findings </w:t>
      </w:r>
      <w:r>
        <w:rPr>
          <w:lang w:val="en-US"/>
        </w:rPr>
        <w:t>of</w:t>
      </w:r>
      <w:r w:rsidRPr="00DB794A">
        <w:rPr>
          <w:lang w:val="en-US"/>
        </w:rPr>
        <w:t xml:space="preserve"> the present </w:t>
      </w:r>
      <w:r>
        <w:rPr>
          <w:lang w:val="en-US"/>
        </w:rPr>
        <w:t>study</w:t>
      </w:r>
      <w:r w:rsidRPr="00DB794A">
        <w:rPr>
          <w:lang w:val="en-US"/>
        </w:rPr>
        <w:t xml:space="preserve"> support th</w:t>
      </w:r>
      <w:r>
        <w:rPr>
          <w:lang w:val="en-US"/>
        </w:rPr>
        <w:t>is view and confirm that</w:t>
      </w:r>
      <w:r w:rsidRPr="00DB794A">
        <w:rPr>
          <w:lang w:val="en-US"/>
        </w:rPr>
        <w:t xml:space="preserve"> further research</w:t>
      </w:r>
      <w:r>
        <w:rPr>
          <w:lang w:val="en-US"/>
        </w:rPr>
        <w:t xml:space="preserve"> on larger population samples is needed</w:t>
      </w:r>
      <w:r w:rsidRPr="00DB794A">
        <w:rPr>
          <w:lang w:val="en-US"/>
        </w:rPr>
        <w:t xml:space="preserve"> in this area</w:t>
      </w:r>
      <w:r>
        <w:rPr>
          <w:lang w:val="en-US"/>
        </w:rPr>
        <w:t xml:space="preserve">. </w:t>
      </w:r>
      <w:r w:rsidRPr="00DB794A">
        <w:rPr>
          <w:lang w:val="en-US"/>
        </w:rPr>
        <w:t xml:space="preserve">Such an approach could </w:t>
      </w:r>
      <w:r>
        <w:rPr>
          <w:lang w:val="en-US"/>
        </w:rPr>
        <w:t xml:space="preserve">encourage </w:t>
      </w:r>
      <w:r w:rsidRPr="00DB794A">
        <w:rPr>
          <w:lang w:val="en-US"/>
        </w:rPr>
        <w:t>health care professionals to</w:t>
      </w:r>
      <w:r>
        <w:rPr>
          <w:lang w:val="en-US"/>
        </w:rPr>
        <w:t xml:space="preserve"> pay </w:t>
      </w:r>
      <w:r w:rsidRPr="00DB794A">
        <w:rPr>
          <w:lang w:val="en-US"/>
        </w:rPr>
        <w:t>greater attention</w:t>
      </w:r>
      <w:r>
        <w:rPr>
          <w:lang w:val="en-US"/>
        </w:rPr>
        <w:t xml:space="preserve"> to</w:t>
      </w:r>
      <w:r w:rsidRPr="00DB794A">
        <w:rPr>
          <w:lang w:val="en-US"/>
        </w:rPr>
        <w:t xml:space="preserve"> these</w:t>
      </w:r>
      <w:r>
        <w:rPr>
          <w:lang w:val="en-US"/>
        </w:rPr>
        <w:t xml:space="preserve"> underestimated</w:t>
      </w:r>
      <w:r w:rsidRPr="00DB794A">
        <w:rPr>
          <w:lang w:val="en-US"/>
        </w:rPr>
        <w:t xml:space="preserve"> aspects </w:t>
      </w:r>
      <w:r>
        <w:rPr>
          <w:lang w:val="en-US"/>
        </w:rPr>
        <w:t xml:space="preserve">so as to </w:t>
      </w:r>
      <w:r w:rsidRPr="00DB794A">
        <w:rPr>
          <w:lang w:val="en-US"/>
        </w:rPr>
        <w:t xml:space="preserve">ensure </w:t>
      </w:r>
      <w:r>
        <w:rPr>
          <w:lang w:val="en-US"/>
        </w:rPr>
        <w:t>that the care they provide is</w:t>
      </w:r>
      <w:r w:rsidRPr="00DB794A">
        <w:rPr>
          <w:lang w:val="en-US"/>
        </w:rPr>
        <w:t xml:space="preserve"> </w:t>
      </w:r>
      <w:r>
        <w:rPr>
          <w:lang w:val="en-US"/>
        </w:rPr>
        <w:t>better targeted</w:t>
      </w:r>
      <w:r w:rsidRPr="00DB794A">
        <w:rPr>
          <w:lang w:val="en-US"/>
        </w:rPr>
        <w:t xml:space="preserve"> to the patient's needs.</w:t>
      </w:r>
    </w:p>
    <w:p w14:paraId="453916F0" w14:textId="2B85B2EA" w:rsidR="00B129AB" w:rsidRPr="00DB58B8" w:rsidRDefault="00B129AB" w:rsidP="00440E02">
      <w:pPr>
        <w:spacing w:after="120" w:line="276" w:lineRule="auto"/>
        <w:jc w:val="both"/>
        <w:rPr>
          <w:sz w:val="32"/>
          <w:szCs w:val="32"/>
          <w:lang w:val="en-US"/>
        </w:rPr>
      </w:pPr>
      <w:r w:rsidRPr="00DB58B8">
        <w:rPr>
          <w:sz w:val="32"/>
          <w:szCs w:val="32"/>
          <w:lang w:val="en-US"/>
        </w:rPr>
        <w:tab/>
      </w:r>
      <w:r w:rsidRPr="00DB58B8">
        <w:rPr>
          <w:sz w:val="32"/>
          <w:szCs w:val="32"/>
          <w:lang w:val="en-US"/>
        </w:rPr>
        <w:tab/>
      </w:r>
      <w:r w:rsidRPr="00DB58B8">
        <w:rPr>
          <w:sz w:val="32"/>
          <w:szCs w:val="32"/>
          <w:lang w:val="en-US"/>
        </w:rPr>
        <w:tab/>
      </w:r>
      <w:r w:rsidRPr="00DB58B8">
        <w:rPr>
          <w:sz w:val="32"/>
          <w:szCs w:val="32"/>
          <w:lang w:val="en-US"/>
        </w:rPr>
        <w:tab/>
        <w:t xml:space="preserve">   </w:t>
      </w:r>
      <w:r w:rsidR="00595A77" w:rsidRPr="00DB58B8">
        <w:rPr>
          <w:sz w:val="32"/>
          <w:szCs w:val="32"/>
          <w:lang w:val="en-US"/>
        </w:rPr>
        <w:t xml:space="preserve">                              </w:t>
      </w:r>
    </w:p>
    <w:sectPr w:rsidR="00B129AB" w:rsidRPr="00DB58B8" w:rsidSect="00EA08F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6EA6" w14:textId="77777777" w:rsidR="00494B35" w:rsidRDefault="00494B35" w:rsidP="00552862">
      <w:r>
        <w:separator/>
      </w:r>
    </w:p>
  </w:endnote>
  <w:endnote w:type="continuationSeparator" w:id="0">
    <w:p w14:paraId="05C48842" w14:textId="77777777" w:rsidR="00494B35" w:rsidRDefault="00494B35" w:rsidP="005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1B1B" w14:textId="77777777" w:rsidR="00494B35" w:rsidRDefault="00494B35" w:rsidP="00552862">
      <w:bookmarkStart w:id="0" w:name="_Hlk119253208"/>
      <w:bookmarkEnd w:id="0"/>
      <w:r>
        <w:separator/>
      </w:r>
    </w:p>
  </w:footnote>
  <w:footnote w:type="continuationSeparator" w:id="0">
    <w:p w14:paraId="041961CF" w14:textId="77777777" w:rsidR="00494B35" w:rsidRDefault="00494B35" w:rsidP="0055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BD60" w14:textId="4D760AE9" w:rsidR="00C619BB" w:rsidRDefault="00C619BB" w:rsidP="00C619BB">
    <w:pPr>
      <w:pStyle w:val="Intestazione"/>
      <w:rPr>
        <w:i/>
        <w:sz w:val="28"/>
        <w:szCs w:val="28"/>
      </w:rPr>
    </w:pPr>
    <w:r>
      <w:rPr>
        <w:i/>
        <w:noProof/>
        <w:sz w:val="28"/>
        <w:szCs w:val="28"/>
      </w:rPr>
      <w:t xml:space="preserve"> </w:t>
    </w:r>
    <w:r w:rsidR="00440E02">
      <w:rPr>
        <w:i/>
        <w:noProof/>
        <w:sz w:val="28"/>
        <w:szCs w:val="28"/>
        <w:lang w:val="en-US" w:eastAsia="en-US"/>
      </w:rPr>
      <w:drawing>
        <wp:inline distT="0" distB="0" distL="0" distR="0" wp14:anchorId="0C1C1C13" wp14:editId="2D6DBC20">
          <wp:extent cx="1534601" cy="515166"/>
          <wp:effectExtent l="0" t="0" r="8890" b="0"/>
          <wp:docPr id="2" name="Immagine 2" descr="C:\Users\15432\AppData\Local\Microsoft\Windows\INetCache\Content.Word\logo_units_3rig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5432\AppData\Local\Microsoft\Windows\INetCache\Content.Word\logo_units_3rig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22" cy="523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sz w:val="28"/>
        <w:szCs w:val="28"/>
      </w:rPr>
      <w:t xml:space="preserve">                                   </w:t>
    </w:r>
    <w:r>
      <w:rPr>
        <w:i/>
        <w:sz w:val="28"/>
        <w:szCs w:val="28"/>
      </w:rPr>
      <w:t xml:space="preserve">                                              </w:t>
    </w:r>
    <w:r w:rsidR="00440E02">
      <w:rPr>
        <w:i/>
        <w:noProof/>
        <w:sz w:val="28"/>
        <w:szCs w:val="28"/>
        <w:lang w:val="en-US" w:eastAsia="en-US"/>
      </w:rPr>
      <w:drawing>
        <wp:inline distT="0" distB="0" distL="0" distR="0" wp14:anchorId="448D7CAA" wp14:editId="02F44E71">
          <wp:extent cx="613549" cy="612000"/>
          <wp:effectExtent l="0" t="0" r="0" b="0"/>
          <wp:docPr id="1" name="Immagine 1" descr="C:\Users\15432\Desktop\Immagini e simboli\immagini e simboli dipartimento\simbolo Dipartimento 1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432\Desktop\Immagini e simboli\immagini e simboli dipartimento\simbolo Dipartimento 1 bl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4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8"/>
        <w:szCs w:val="28"/>
      </w:rPr>
      <w:t xml:space="preserve">                                </w:t>
    </w:r>
  </w:p>
  <w:p w14:paraId="453916F8" w14:textId="0DB44DB3" w:rsidR="00B129AB" w:rsidRPr="00440E02" w:rsidRDefault="00C619BB" w:rsidP="00BA5DD3">
    <w:pPr>
      <w:pStyle w:val="Intestazione"/>
      <w:spacing w:before="240" w:after="240"/>
      <w:jc w:val="center"/>
      <w:rPr>
        <w:b/>
        <w:sz w:val="30"/>
        <w:szCs w:val="30"/>
      </w:rPr>
    </w:pPr>
    <w:r w:rsidRPr="00440E02">
      <w:rPr>
        <w:b/>
        <w:sz w:val="30"/>
        <w:szCs w:val="30"/>
      </w:rPr>
      <w:t>D</w:t>
    </w:r>
    <w:r w:rsidRPr="00440E02">
      <w:rPr>
        <w:sz w:val="30"/>
        <w:szCs w:val="30"/>
      </w:rPr>
      <w:t>ipartimento</w:t>
    </w:r>
    <w:r w:rsidRPr="00440E02">
      <w:rPr>
        <w:b/>
        <w:sz w:val="30"/>
        <w:szCs w:val="30"/>
      </w:rPr>
      <w:t xml:space="preserve"> </w:t>
    </w:r>
    <w:r w:rsidRPr="00440E02">
      <w:rPr>
        <w:sz w:val="30"/>
        <w:szCs w:val="30"/>
      </w:rPr>
      <w:t>di</w:t>
    </w:r>
    <w:r w:rsidRPr="00440E02">
      <w:rPr>
        <w:b/>
        <w:sz w:val="30"/>
        <w:szCs w:val="30"/>
      </w:rPr>
      <w:t xml:space="preserve"> S</w:t>
    </w:r>
    <w:r w:rsidRPr="00440E02">
      <w:rPr>
        <w:sz w:val="30"/>
        <w:szCs w:val="30"/>
      </w:rPr>
      <w:t>cienze</w:t>
    </w:r>
    <w:r w:rsidRPr="00440E02">
      <w:rPr>
        <w:b/>
        <w:sz w:val="30"/>
        <w:szCs w:val="30"/>
      </w:rPr>
      <w:t xml:space="preserve"> M</w:t>
    </w:r>
    <w:r w:rsidRPr="00440E02">
      <w:rPr>
        <w:sz w:val="30"/>
        <w:szCs w:val="30"/>
      </w:rPr>
      <w:t>ediche</w:t>
    </w:r>
    <w:r w:rsidRPr="00440E02">
      <w:rPr>
        <w:b/>
        <w:sz w:val="30"/>
        <w:szCs w:val="30"/>
      </w:rPr>
      <w:t>, C</w:t>
    </w:r>
    <w:r w:rsidRPr="00440E02">
      <w:rPr>
        <w:sz w:val="30"/>
        <w:szCs w:val="30"/>
      </w:rPr>
      <w:t>hirurgiche</w:t>
    </w:r>
    <w:r w:rsidRPr="00440E02">
      <w:rPr>
        <w:b/>
        <w:sz w:val="30"/>
        <w:szCs w:val="30"/>
      </w:rPr>
      <w:t xml:space="preserve"> </w:t>
    </w:r>
    <w:r w:rsidRPr="00440E02">
      <w:rPr>
        <w:sz w:val="30"/>
        <w:szCs w:val="30"/>
      </w:rPr>
      <w:t>e della</w:t>
    </w:r>
    <w:r w:rsidRPr="00440E02">
      <w:rPr>
        <w:b/>
        <w:sz w:val="30"/>
        <w:szCs w:val="30"/>
      </w:rPr>
      <w:t xml:space="preserve"> S</w:t>
    </w:r>
    <w:r w:rsidRPr="00440E02">
      <w:rPr>
        <w:sz w:val="30"/>
        <w:szCs w:val="30"/>
      </w:rPr>
      <w:t>alute</w:t>
    </w:r>
  </w:p>
  <w:p w14:paraId="1B813734" w14:textId="571E57C8" w:rsidR="00595A77" w:rsidRPr="00440E02" w:rsidRDefault="00595A77" w:rsidP="00B129AB">
    <w:pPr>
      <w:tabs>
        <w:tab w:val="left" w:pos="360"/>
      </w:tabs>
      <w:jc w:val="center"/>
      <w:rPr>
        <w:sz w:val="26"/>
        <w:szCs w:val="26"/>
      </w:rPr>
    </w:pPr>
    <w:r w:rsidRPr="00440E02">
      <w:rPr>
        <w:b/>
        <w:i/>
        <w:sz w:val="26"/>
        <w:szCs w:val="26"/>
      </w:rPr>
      <w:t xml:space="preserve">Corso di Laurea </w:t>
    </w:r>
    <w:r w:rsidR="000369D3" w:rsidRPr="00440E02">
      <w:rPr>
        <w:b/>
        <w:i/>
        <w:sz w:val="26"/>
        <w:szCs w:val="26"/>
      </w:rPr>
      <w:t xml:space="preserve">in Logopedia </w:t>
    </w:r>
    <w:proofErr w:type="spellStart"/>
    <w:r w:rsidR="000369D3" w:rsidRPr="00440E02">
      <w:rPr>
        <w:b/>
        <w:i/>
        <w:sz w:val="26"/>
        <w:szCs w:val="26"/>
      </w:rPr>
      <w:t>Interateneo</w:t>
    </w:r>
    <w:proofErr w:type="spellEnd"/>
    <w:r w:rsidR="000369D3" w:rsidRPr="00440E02">
      <w:rPr>
        <w:b/>
        <w:i/>
        <w:sz w:val="26"/>
        <w:szCs w:val="26"/>
      </w:rPr>
      <w:t xml:space="preserve"> Trieste-Udine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06D"/>
    <w:multiLevelType w:val="hybridMultilevel"/>
    <w:tmpl w:val="D1F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52C97"/>
    <w:multiLevelType w:val="hybridMultilevel"/>
    <w:tmpl w:val="C54A2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80124"/>
    <w:multiLevelType w:val="hybridMultilevel"/>
    <w:tmpl w:val="CC3E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6C8"/>
    <w:multiLevelType w:val="hybridMultilevel"/>
    <w:tmpl w:val="BD4EE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36D0"/>
    <w:multiLevelType w:val="hybridMultilevel"/>
    <w:tmpl w:val="267E2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9"/>
    <w:multiLevelType w:val="hybridMultilevel"/>
    <w:tmpl w:val="0FC09B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7D42"/>
    <w:multiLevelType w:val="hybridMultilevel"/>
    <w:tmpl w:val="562A1B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972DE"/>
    <w:multiLevelType w:val="hybridMultilevel"/>
    <w:tmpl w:val="0F64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F5B9A"/>
    <w:multiLevelType w:val="hybridMultilevel"/>
    <w:tmpl w:val="E74CC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75623"/>
    <w:multiLevelType w:val="hybridMultilevel"/>
    <w:tmpl w:val="8A38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90252">
    <w:abstractNumId w:val="4"/>
  </w:num>
  <w:num w:numId="2" w16cid:durableId="450176603">
    <w:abstractNumId w:val="9"/>
  </w:num>
  <w:num w:numId="3" w16cid:durableId="260066050">
    <w:abstractNumId w:val="2"/>
  </w:num>
  <w:num w:numId="4" w16cid:durableId="674650854">
    <w:abstractNumId w:val="8"/>
  </w:num>
  <w:num w:numId="5" w16cid:durableId="981690178">
    <w:abstractNumId w:val="0"/>
  </w:num>
  <w:num w:numId="6" w16cid:durableId="1105617588">
    <w:abstractNumId w:val="7"/>
  </w:num>
  <w:num w:numId="7" w16cid:durableId="306858302">
    <w:abstractNumId w:val="5"/>
  </w:num>
  <w:num w:numId="8" w16cid:durableId="1003119960">
    <w:abstractNumId w:val="3"/>
  </w:num>
  <w:num w:numId="9" w16cid:durableId="1687365509">
    <w:abstractNumId w:val="6"/>
  </w:num>
  <w:num w:numId="10" w16cid:durableId="92310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62"/>
    <w:rsid w:val="00001A8E"/>
    <w:rsid w:val="00024408"/>
    <w:rsid w:val="000369D3"/>
    <w:rsid w:val="00052CAD"/>
    <w:rsid w:val="00053DDB"/>
    <w:rsid w:val="000714F5"/>
    <w:rsid w:val="000B2D5C"/>
    <w:rsid w:val="00176100"/>
    <w:rsid w:val="00182B0A"/>
    <w:rsid w:val="001A642B"/>
    <w:rsid w:val="001E1643"/>
    <w:rsid w:val="00232E18"/>
    <w:rsid w:val="00270F73"/>
    <w:rsid w:val="002B728D"/>
    <w:rsid w:val="002D205D"/>
    <w:rsid w:val="003027DC"/>
    <w:rsid w:val="00317D14"/>
    <w:rsid w:val="00320100"/>
    <w:rsid w:val="00331948"/>
    <w:rsid w:val="0037355D"/>
    <w:rsid w:val="00382508"/>
    <w:rsid w:val="003847AC"/>
    <w:rsid w:val="003E0F67"/>
    <w:rsid w:val="003E4646"/>
    <w:rsid w:val="00440E02"/>
    <w:rsid w:val="00442EC6"/>
    <w:rsid w:val="0044386F"/>
    <w:rsid w:val="00451128"/>
    <w:rsid w:val="00452321"/>
    <w:rsid w:val="0049159C"/>
    <w:rsid w:val="00494B35"/>
    <w:rsid w:val="004C346A"/>
    <w:rsid w:val="004D1D4B"/>
    <w:rsid w:val="004D78D2"/>
    <w:rsid w:val="00552862"/>
    <w:rsid w:val="00556818"/>
    <w:rsid w:val="00557FB7"/>
    <w:rsid w:val="0058061D"/>
    <w:rsid w:val="00595A77"/>
    <w:rsid w:val="005D51ED"/>
    <w:rsid w:val="0060605A"/>
    <w:rsid w:val="006511F7"/>
    <w:rsid w:val="00664246"/>
    <w:rsid w:val="006F531E"/>
    <w:rsid w:val="007331BC"/>
    <w:rsid w:val="00746FCC"/>
    <w:rsid w:val="007477ED"/>
    <w:rsid w:val="007918C6"/>
    <w:rsid w:val="007935D3"/>
    <w:rsid w:val="007A1CB5"/>
    <w:rsid w:val="007A3469"/>
    <w:rsid w:val="007C3703"/>
    <w:rsid w:val="007D1B2B"/>
    <w:rsid w:val="00812AED"/>
    <w:rsid w:val="00816F7B"/>
    <w:rsid w:val="0082437D"/>
    <w:rsid w:val="0082798F"/>
    <w:rsid w:val="00872BA5"/>
    <w:rsid w:val="00876A2A"/>
    <w:rsid w:val="0088627B"/>
    <w:rsid w:val="0089710C"/>
    <w:rsid w:val="008C391D"/>
    <w:rsid w:val="008C7D93"/>
    <w:rsid w:val="008E2A3D"/>
    <w:rsid w:val="00942F0B"/>
    <w:rsid w:val="0096245F"/>
    <w:rsid w:val="009977DA"/>
    <w:rsid w:val="009A00BB"/>
    <w:rsid w:val="009A10A5"/>
    <w:rsid w:val="009A1891"/>
    <w:rsid w:val="009C16BE"/>
    <w:rsid w:val="009C3874"/>
    <w:rsid w:val="009F3BA5"/>
    <w:rsid w:val="00AE3E35"/>
    <w:rsid w:val="00B129AB"/>
    <w:rsid w:val="00B65158"/>
    <w:rsid w:val="00B83B5D"/>
    <w:rsid w:val="00BA1B85"/>
    <w:rsid w:val="00BA5DD3"/>
    <w:rsid w:val="00BA64E1"/>
    <w:rsid w:val="00BC3503"/>
    <w:rsid w:val="00BC3F08"/>
    <w:rsid w:val="00BE776E"/>
    <w:rsid w:val="00C619BB"/>
    <w:rsid w:val="00C93EE0"/>
    <w:rsid w:val="00D23337"/>
    <w:rsid w:val="00D742B8"/>
    <w:rsid w:val="00DB58B8"/>
    <w:rsid w:val="00DC6F30"/>
    <w:rsid w:val="00E17379"/>
    <w:rsid w:val="00E301E6"/>
    <w:rsid w:val="00E33FFB"/>
    <w:rsid w:val="00E64876"/>
    <w:rsid w:val="00EA08F7"/>
    <w:rsid w:val="00ED66A9"/>
    <w:rsid w:val="00EE71EE"/>
    <w:rsid w:val="00EF25C1"/>
    <w:rsid w:val="00F21776"/>
    <w:rsid w:val="00F25E2F"/>
    <w:rsid w:val="00F62705"/>
    <w:rsid w:val="00F853DA"/>
    <w:rsid w:val="00F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16DE"/>
  <w15:docId w15:val="{B78411F5-3636-45CE-A332-6872CDD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2A3D"/>
    <w:pPr>
      <w:keepNext/>
      <w:tabs>
        <w:tab w:val="left" w:pos="142"/>
        <w:tab w:val="left" w:pos="3364"/>
        <w:tab w:val="left" w:pos="4761"/>
        <w:tab w:val="left" w:pos="7938"/>
        <w:tab w:val="left" w:pos="9856"/>
        <w:tab w:val="left" w:pos="10875"/>
        <w:tab w:val="left" w:pos="11838"/>
      </w:tabs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62"/>
  </w:style>
  <w:style w:type="paragraph" w:styleId="Pidipagina">
    <w:name w:val="footer"/>
    <w:basedOn w:val="Normale"/>
    <w:link w:val="Pidipagina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8E2A3D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E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E2A3D"/>
  </w:style>
  <w:style w:type="character" w:styleId="Collegamentoipertestuale">
    <w:name w:val="Hyperlink"/>
    <w:basedOn w:val="Carpredefinitoparagrafo"/>
    <w:uiPriority w:val="99"/>
    <w:unhideWhenUsed/>
    <w:rsid w:val="00331948"/>
    <w:rPr>
      <w:color w:val="0000FF" w:themeColor="hyperlink"/>
      <w:u w:val="single"/>
    </w:rPr>
  </w:style>
  <w:style w:type="character" w:customStyle="1" w:styleId="cf01">
    <w:name w:val="cf01"/>
    <w:basedOn w:val="Carpredefinitoparagrafo"/>
    <w:rsid w:val="003735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4B3CE-4246-4487-AC44-6E3D6C58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4E4B30-CF5F-458D-9696-766531FB750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CC1896-491F-4968-A020-B3E993FD11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20911-80BA-44B8-99FC-1CC06E6B3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Trieste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uts010</dc:creator>
  <cp:lastModifiedBy>Dea Mato</cp:lastModifiedBy>
  <cp:revision>7</cp:revision>
  <cp:lastPrinted>2022-11-14T08:57:00Z</cp:lastPrinted>
  <dcterms:created xsi:type="dcterms:W3CDTF">2022-11-15T16:24:00Z</dcterms:created>
  <dcterms:modified xsi:type="dcterms:W3CDTF">2023-06-28T20:34:00Z</dcterms:modified>
</cp:coreProperties>
</file>